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7E" w:rsidRPr="00CA4A7E" w:rsidRDefault="005A605B" w:rsidP="00CA4A7E">
      <w:pPr>
        <w:pStyle w:val="2"/>
        <w:jc w:val="center"/>
      </w:pPr>
      <w:bookmarkStart w:id="0" w:name="_GoBack"/>
      <w:r w:rsidRPr="00CA4A7E">
        <w:t>ГЛАВА</w:t>
      </w:r>
      <w:r w:rsidRPr="00CA4A7E">
        <w:br/>
      </w:r>
      <w:r w:rsidR="00CA4A7E" w:rsidRPr="00CA4A7E">
        <w:t>ГОРОДСКОГО ОКРУГА КОТЕЛЬНИКИ</w:t>
      </w:r>
      <w:r w:rsidR="00CA4A7E" w:rsidRPr="00CA4A7E">
        <w:br/>
        <w:t>МОСКОВСКОЙ ОБЛАСТИ</w:t>
      </w:r>
    </w:p>
    <w:p w:rsidR="00CA4A7E" w:rsidRPr="00CA4A7E" w:rsidRDefault="00CA4A7E" w:rsidP="00CA4A7E">
      <w:pPr>
        <w:pStyle w:val="2"/>
        <w:jc w:val="center"/>
      </w:pPr>
      <w:r w:rsidRPr="00CA4A7E">
        <w:t>ПОСТАНОВЛЕНИЕ</w:t>
      </w:r>
    </w:p>
    <w:p w:rsidR="00CA4A7E" w:rsidRPr="00CA4A7E" w:rsidRDefault="00CA4A7E" w:rsidP="00CA4A7E">
      <w:pPr>
        <w:pStyle w:val="2"/>
        <w:jc w:val="center"/>
      </w:pPr>
    </w:p>
    <w:p w:rsidR="00CA4A7E" w:rsidRPr="00CA4A7E" w:rsidRDefault="00CA4A7E" w:rsidP="00CA4A7E">
      <w:pPr>
        <w:pStyle w:val="2"/>
        <w:jc w:val="center"/>
      </w:pPr>
      <w:r w:rsidRPr="00CA4A7E">
        <w:t>15.04.2019 № 226-ПГ</w:t>
      </w:r>
    </w:p>
    <w:p w:rsidR="00CA4A7E" w:rsidRPr="00CA4A7E" w:rsidRDefault="00CA4A7E" w:rsidP="00CA4A7E">
      <w:pPr>
        <w:pStyle w:val="2"/>
        <w:jc w:val="center"/>
      </w:pPr>
    </w:p>
    <w:p w:rsidR="00CA4A7E" w:rsidRPr="00CA4A7E" w:rsidRDefault="00CA4A7E" w:rsidP="00CA4A7E">
      <w:pPr>
        <w:pStyle w:val="2"/>
        <w:jc w:val="center"/>
      </w:pPr>
      <w:r w:rsidRPr="00CA4A7E">
        <w:t>г. Котельники</w:t>
      </w:r>
    </w:p>
    <w:bookmarkEnd w:id="0"/>
    <w:p w:rsidR="00CA4A7E" w:rsidRPr="00CA4A7E" w:rsidRDefault="00CA4A7E" w:rsidP="00CA4A7E">
      <w:r w:rsidRPr="00CA4A7E">
        <w:t> </w:t>
      </w:r>
    </w:p>
    <w:p w:rsidR="00CA4A7E" w:rsidRPr="00CA4A7E" w:rsidRDefault="00CA4A7E" w:rsidP="00CA4A7E">
      <w:r w:rsidRPr="00CA4A7E">
        <w:t>Об утверждении типовых антикоррупционных стандартов и типового положения о предотвращении и урегулировании конфликта интересов в организациях, находящихся в ведомственном подчинении администрации  </w:t>
      </w:r>
    </w:p>
    <w:p w:rsidR="00CA4A7E" w:rsidRPr="00CA4A7E" w:rsidRDefault="00CA4A7E" w:rsidP="00CA4A7E">
      <w:r w:rsidRPr="00CA4A7E">
        <w:t>городского округа Котельники Московской области</w:t>
      </w:r>
    </w:p>
    <w:p w:rsidR="00CA4A7E" w:rsidRPr="00CA4A7E" w:rsidRDefault="00CA4A7E" w:rsidP="00CA4A7E">
      <w:r w:rsidRPr="00CA4A7E">
        <w:t> </w:t>
      </w:r>
    </w:p>
    <w:p w:rsidR="00CA4A7E" w:rsidRPr="00CA4A7E" w:rsidRDefault="00CA4A7E" w:rsidP="00CA4A7E">
      <w:r w:rsidRPr="00CA4A7E">
        <w:t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коррупции», Устава городского округа Котельники Московской области, во исполнение постановления правительства Московской области от 14.03.2019 №124/8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области», в целях обеспечения единой государственной политики в области противодействия коррупции, постановляю:</w:t>
      </w:r>
    </w:p>
    <w:p w:rsidR="00CA4A7E" w:rsidRPr="00CA4A7E" w:rsidRDefault="00CA4A7E" w:rsidP="00CA4A7E">
      <w:r w:rsidRPr="00CA4A7E">
        <w:t xml:space="preserve">1. Утвердить типовые Антикоррупционные стандарты муниципальных учреждений городского округа Котельники Московской области, муниципальных унитарных предприятий городского округа Котельники Московской </w:t>
      </w:r>
      <w:proofErr w:type="gramStart"/>
      <w:r w:rsidRPr="00CA4A7E">
        <w:t>области  (</w:t>
      </w:r>
      <w:proofErr w:type="gramEnd"/>
      <w:r w:rsidRPr="00CA4A7E">
        <w:t>Приложение 1).</w:t>
      </w:r>
    </w:p>
    <w:p w:rsidR="00CA4A7E" w:rsidRPr="00CA4A7E" w:rsidRDefault="00CA4A7E" w:rsidP="00CA4A7E">
      <w:r w:rsidRPr="00CA4A7E">
        <w:t>2. Утвердить типовое Положение о предотвращении и урегулировании конфликта интересов в отношении муниципальных учреждений городского округа Котельники Московской области, муниципальных унитарных предприятий городского округа Котельники Московской области (Приложение 2).</w:t>
      </w:r>
    </w:p>
    <w:p w:rsidR="00CA4A7E" w:rsidRPr="00CA4A7E" w:rsidRDefault="00CA4A7E" w:rsidP="00CA4A7E">
      <w:r w:rsidRPr="00CA4A7E">
        <w:t>3. Обязать муниципальные учреждения и муниципальные унитарные предприятия, расположенные на территории городского округа Котельники Московской области и находящиеся в ведомственном подчинении органа местного самоуправления городского округа Котельники Московской области утвердить типовые нормативные акты, указанные в п.1 и п.2 настоящего постановления.</w:t>
      </w:r>
    </w:p>
    <w:p w:rsidR="00CA4A7E" w:rsidRPr="00CA4A7E" w:rsidRDefault="00CA4A7E" w:rsidP="00CA4A7E">
      <w:r w:rsidRPr="00CA4A7E">
        <w:t>4. Обязать руководителей муниципальных учреждений и муниципальных унитарных предприятий, расположенных на территории городского округа Котельники Московской области сформировать перечень лиц, занимающих должности руководителя, заместителя руководителя, главного бухгалтера, работников контрактной службы (контрактного управляющего), а также иных работников, осуществляющих исполнение обязанностей, связанных с коррупционными рисками по форме, согласно приложению 3.</w:t>
      </w:r>
    </w:p>
    <w:p w:rsidR="00CA4A7E" w:rsidRPr="00CA4A7E" w:rsidRDefault="00CA4A7E" w:rsidP="00CA4A7E">
      <w:r w:rsidRPr="00CA4A7E">
        <w:t>5.Контроль за исполнением настоящего постановления возложить на заместителя главы администрации В.С. Семина.</w:t>
      </w:r>
    </w:p>
    <w:p w:rsidR="00CA4A7E" w:rsidRPr="00CA4A7E" w:rsidRDefault="00CA4A7E" w:rsidP="00CA4A7E">
      <w:r w:rsidRPr="00CA4A7E">
        <w:t> </w:t>
      </w:r>
      <w:r w:rsidRPr="00CA4A7E">
        <w:br/>
      </w:r>
    </w:p>
    <w:p w:rsidR="00CA4A7E" w:rsidRPr="00CA4A7E" w:rsidRDefault="00CA4A7E" w:rsidP="00CA4A7E">
      <w:r w:rsidRPr="00CA4A7E">
        <w:t xml:space="preserve">Глава городского </w:t>
      </w:r>
      <w:proofErr w:type="gramStart"/>
      <w:r w:rsidRPr="00CA4A7E">
        <w:t>округа  Котельники</w:t>
      </w:r>
      <w:proofErr w:type="gramEnd"/>
      <w:r w:rsidRPr="00CA4A7E">
        <w:t xml:space="preserve"> Московской области                                                   А.А. Булгаков</w:t>
      </w:r>
    </w:p>
    <w:p w:rsidR="000A7EFE" w:rsidRPr="00CA4A7E" w:rsidRDefault="00CA4A7E" w:rsidP="00CA4A7E"/>
    <w:sectPr w:rsidR="000A7EFE" w:rsidRPr="00CA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7"/>
    <w:rsid w:val="00043CA8"/>
    <w:rsid w:val="001D2FAD"/>
    <w:rsid w:val="002738E7"/>
    <w:rsid w:val="005A605B"/>
    <w:rsid w:val="00C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4B5A-661A-48EE-9F77-DBFAEE8B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6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5A6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0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CA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A4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>diakov.net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2021-06-09T12:55:00Z</dcterms:created>
  <dcterms:modified xsi:type="dcterms:W3CDTF">2021-06-09T12:57:00Z</dcterms:modified>
</cp:coreProperties>
</file>