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center" w:pos="4677" w:leader="none"/>
          <w:tab w:val="right" w:pos="9355" w:leader="none"/>
        </w:tabs>
        <w:rPr>
          <w:color w:val="000000"/>
          <w:lang w:val="en-US"/>
        </w:rPr>
      </w:pPr>
      <w:r>
        <w:rPr>
          <w:color w:val="000000" w:themeColor="text1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2938749</wp:posOffset>
                </wp:positionH>
                <wp:positionV relativeFrom="paragraph">
                  <wp:posOffset>-100551</wp:posOffset>
                </wp:positionV>
                <wp:extent cx="509242" cy="644056"/>
                <wp:effectExtent l="19050" t="0" r="5108" b="0"/>
                <wp:wrapNone/>
                <wp:docPr id="1" name="Рисунок 1" descr="Герб2+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2+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09241" cy="64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231.4pt;mso-position-horizontal:absolute;mso-position-vertical-relative:text;margin-top:-7.9pt;mso-position-vertical:absolute;width:40.1pt;height:50.7pt;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000000"/>
          <w:lang w:val="en-US"/>
        </w:rPr>
      </w:pPr>
      <w:r>
        <w:rPr>
          <w:color w:val="000000"/>
          <w:lang w:val="en-US"/>
        </w:rPr>
      </w:r>
      <w:r/>
    </w:p>
    <w:p>
      <w:pPr>
        <w:jc w:val="center"/>
        <w:tabs>
          <w:tab w:val="center" w:pos="4677" w:leader="none"/>
          <w:tab w:val="right" w:pos="9355" w:leader="none"/>
        </w:tabs>
        <w:rPr>
          <w:color w:val="000000"/>
          <w:lang w:val="en-US"/>
        </w:rPr>
      </w:pPr>
      <w:r>
        <w:rPr>
          <w:color w:val="000000"/>
          <w:lang w:val="en-US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</w:t>
      </w:r>
      <w:r>
        <w:rPr>
          <w:b/>
          <w:color w:val="000000" w:themeColor="text1"/>
          <w:sz w:val="28"/>
          <w:szCs w:val="28"/>
        </w:rPr>
        <w:br/>
        <w:t xml:space="preserve"> ГОРОДСКОГО ОКРУГА КОТЕЛЬНИКИ</w:t>
      </w:r>
      <w:r>
        <w:rPr>
          <w:b/>
          <w:color w:val="000000" w:themeColor="text1"/>
          <w:sz w:val="28"/>
          <w:szCs w:val="28"/>
        </w:rPr>
        <w:br/>
        <w:t xml:space="preserve"> МОСКОВСКОЙ ОБЛАСТИ</w:t>
      </w:r>
      <w:r/>
    </w:p>
    <w:p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  <w:r/>
    </w:p>
    <w:p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ПОСТАНОВЛЕНИЕ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27.10.2020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844-ПГ</w:t>
      </w:r>
      <w:r/>
    </w:p>
    <w:p>
      <w:pPr>
        <w:jc w:val="center"/>
        <w:tabs>
          <w:tab w:val="center" w:pos="4677" w:leader="none"/>
          <w:tab w:val="right" w:pos="9355" w:leader="none"/>
        </w:tabs>
      </w:pPr>
      <w:r/>
      <w:r/>
    </w:p>
    <w:p>
      <w:pPr>
        <w:jc w:val="center"/>
        <w:tabs>
          <w:tab w:val="center" w:pos="467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Котельники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20.09.2019г. № 666-ПГ «Об </w:t>
      </w:r>
      <w:r>
        <w:rPr>
          <w:sz w:val="28"/>
          <w:szCs w:val="28"/>
        </w:rPr>
        <w:t xml:space="preserve">утверждении муниципальной программы </w:t>
      </w:r>
      <w:r>
        <w:rPr>
          <w:bCs/>
          <w:sz w:val="28"/>
          <w:szCs w:val="28"/>
        </w:rPr>
        <w:t xml:space="preserve">«Развитие и функционирование дорожно-транспортного комплекса» и </w:t>
      </w:r>
      <w:r>
        <w:rPr>
          <w:sz w:val="28"/>
          <w:szCs w:val="28"/>
        </w:rPr>
        <w:t xml:space="preserve">досрочном завершении реализации муниципальной программы городского округа Котельники Московской области «</w:t>
      </w:r>
      <w:r>
        <w:rPr>
          <w:bCs/>
          <w:sz w:val="28"/>
          <w:szCs w:val="28"/>
        </w:rPr>
        <w:t xml:space="preserve">Развитие и функционирование дорожно-транспортного к</w:t>
      </w:r>
      <w:r>
        <w:rPr>
          <w:bCs/>
          <w:sz w:val="28"/>
          <w:szCs w:val="28"/>
        </w:rPr>
        <w:t xml:space="preserve">омплекса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округа Котельники Московской области на 2017-2021 годы»</w:t>
      </w:r>
      <w:r/>
    </w:p>
    <w:p>
      <w:pPr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rStyle w:val="302"/>
          <w:i w:val="false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179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ерации,</w:t>
      </w:r>
      <w:r>
        <w:rPr>
          <w:rStyle w:val="302"/>
          <w:i w:val="false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главы городского округа Котельники Московской области от 02.07.2014 № 606-ПГ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городского округа Котельники Московской области», постановляю:</w:t>
      </w:r>
      <w:r/>
    </w:p>
    <w:p>
      <w:pPr>
        <w:pStyle w:val="30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rFonts w:eastAsia="Calibri"/>
          <w:sz w:val="28"/>
          <w:szCs w:val="28"/>
        </w:rPr>
        <w:t xml:space="preserve">главы городского округа Котельники Московской области от 20.09.2019 № 666-ПГ «</w:t>
      </w:r>
      <w:r>
        <w:rPr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 xml:space="preserve">«Развитие и функционирование дорожно-транспортного комплекса» и </w:t>
      </w:r>
      <w:r>
        <w:rPr>
          <w:sz w:val="28"/>
          <w:szCs w:val="28"/>
        </w:rPr>
        <w:t xml:space="preserve">досрочном завершении реализации муниципальной програ</w:t>
      </w:r>
      <w:r>
        <w:rPr>
          <w:sz w:val="28"/>
          <w:szCs w:val="28"/>
        </w:rPr>
        <w:t xml:space="preserve">ммы городского округа Котельники Московской области «</w:t>
      </w:r>
      <w:r>
        <w:rPr>
          <w:bCs/>
          <w:sz w:val="28"/>
          <w:szCs w:val="28"/>
        </w:rPr>
        <w:t xml:space="preserve">Развитие и функционирование дорожно-транспортного комплекса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городского округа Котельники Московской области на 2017-2021 годы»</w:t>
      </w:r>
      <w:r>
        <w:rPr>
          <w:rFonts w:eastAsia="Calibri"/>
          <w:sz w:val="28"/>
          <w:szCs w:val="28"/>
        </w:rPr>
        <w:t xml:space="preserve">» (в редакции постановлений главы городского округа Котельники Московской обл</w:t>
      </w:r>
      <w:r>
        <w:rPr>
          <w:rFonts w:eastAsia="Calibri"/>
          <w:sz w:val="28"/>
          <w:szCs w:val="28"/>
        </w:rPr>
        <w:t xml:space="preserve">асти от 31.12.2019 № 1029-ПГ, от 30.03.2020 № 211-ПГ</w:t>
      </w:r>
      <w:r>
        <w:rPr>
          <w:rFonts w:eastAsia="Calibri"/>
          <w:sz w:val="28"/>
          <w:szCs w:val="28"/>
        </w:rPr>
        <w:t xml:space="preserve">, от 26.05.2020 № 359-ПГ, от 23.10.2020 830-ПГ) следующие изменения: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>
        <w:rPr>
          <w:rFonts w:eastAsia="Calibri"/>
          <w:sz w:val="28"/>
          <w:szCs w:val="28"/>
        </w:rPr>
        <w:t xml:space="preserve">Паспорт муниципальной программы «</w:t>
      </w:r>
      <w:r>
        <w:rPr>
          <w:bCs/>
          <w:sz w:val="28"/>
          <w:szCs w:val="28"/>
        </w:rPr>
        <w:t xml:space="preserve">Развитие и функционирование дорожно-транспортного комплекса»</w:t>
      </w:r>
      <w:r>
        <w:rPr>
          <w:rFonts w:eastAsia="Calibri"/>
          <w:sz w:val="28"/>
          <w:szCs w:val="28"/>
        </w:rPr>
        <w:t xml:space="preserve"> изложить в новой редакции (приложение 1 к настоящему постановлению);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color w:val="000000"/>
          <w:sz w:val="28"/>
          <w:szCs w:val="28"/>
        </w:rPr>
        <w:t xml:space="preserve">Паспорт муниципальной подпрограммы «</w:t>
      </w:r>
      <w:r>
        <w:rPr>
          <w:sz w:val="28"/>
          <w:szCs w:val="28"/>
        </w:rPr>
        <w:t xml:space="preserve">Пассажирский транспорт общего пользования</w:t>
      </w:r>
      <w:r>
        <w:rPr>
          <w:rFonts w:eastAsia="Calibri"/>
          <w:color w:val="000000"/>
          <w:sz w:val="28"/>
          <w:szCs w:val="28"/>
        </w:rPr>
        <w:t xml:space="preserve">» муниципальной программы «</w:t>
      </w:r>
      <w:r>
        <w:rPr>
          <w:bCs/>
          <w:sz w:val="28"/>
          <w:szCs w:val="28"/>
        </w:rPr>
        <w:t xml:space="preserve">Развитие и функционирование </w:t>
      </w:r>
      <w:r>
        <w:rPr>
          <w:bCs/>
          <w:sz w:val="28"/>
          <w:szCs w:val="28"/>
        </w:rPr>
        <w:t xml:space="preserve">дорожно-транспортного комплекса</w:t>
      </w:r>
      <w:r>
        <w:rPr>
          <w:rFonts w:eastAsia="Calibri"/>
          <w:color w:val="000000"/>
          <w:sz w:val="28"/>
          <w:szCs w:val="28"/>
        </w:rPr>
        <w:t xml:space="preserve">» изложить в новой</w:t>
      </w:r>
      <w:r>
        <w:rPr>
          <w:rFonts w:eastAsia="Calibri"/>
          <w:color w:val="000000"/>
          <w:sz w:val="28"/>
          <w:szCs w:val="28"/>
        </w:rPr>
        <w:t xml:space="preserve"> редакции (приложение 2 к настоящему постановлению);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1.3.</w:t>
      </w:r>
      <w:r>
        <w:rPr>
          <w:sz w:val="28"/>
          <w:szCs w:val="28"/>
        </w:rPr>
        <w:t xml:space="preserve"> Перечень мероприятий муниципальной подпрограммы </w:t>
      </w:r>
      <w:r>
        <w:rPr>
          <w:rFonts w:eastAsia="Calibri"/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Пассажирский транспорт общего пользования</w:t>
      </w:r>
      <w:r>
        <w:rPr>
          <w:rFonts w:eastAsia="Calibri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изложить в новой редакции (приложение 3 к настоящему постановлению);</w:t>
      </w:r>
      <w:r/>
    </w:p>
    <w:p>
      <w:pPr>
        <w:ind w:firstLine="709"/>
        <w:jc w:val="both"/>
        <w:tabs>
          <w:tab w:val="left" w:pos="0" w:leader="none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Паспорт муниципальной подпрограммы 2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«Дороги Подмосковья» </w:t>
      </w:r>
      <w:r>
        <w:rPr>
          <w:rFonts w:eastAsia="Calibri"/>
          <w:color w:val="000000"/>
          <w:sz w:val="28"/>
          <w:szCs w:val="28"/>
        </w:rPr>
        <w:t xml:space="preserve">муниципальной программы «</w:t>
      </w:r>
      <w:r>
        <w:rPr>
          <w:bCs/>
          <w:sz w:val="28"/>
          <w:szCs w:val="28"/>
        </w:rPr>
        <w:t xml:space="preserve">Развитие и функционирование дорожно-транспортного комплекса</w:t>
      </w:r>
      <w:r>
        <w:rPr>
          <w:rFonts w:eastAsia="Calibri"/>
          <w:color w:val="000000"/>
          <w:sz w:val="28"/>
          <w:szCs w:val="28"/>
        </w:rPr>
        <w:t xml:space="preserve">» изложить в новой редакции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4 к настоящему постановлению).</w:t>
      </w:r>
      <w:r/>
    </w:p>
    <w:p>
      <w:pPr>
        <w:contextualSpacing w:val="tr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Перечень мероприятий муниципальной под</w:t>
      </w:r>
      <w:r>
        <w:rPr>
          <w:sz w:val="28"/>
          <w:szCs w:val="28"/>
        </w:rPr>
        <w:t xml:space="preserve">программы </w:t>
      </w:r>
      <w:r>
        <w:rPr>
          <w:rFonts w:eastAsia="Calibri"/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Дороги Подмосковья</w:t>
      </w:r>
      <w:r>
        <w:rPr>
          <w:rFonts w:eastAsia="Calibri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изложить в новой редакции (приложение 5 к настоящему постановлению);</w:t>
      </w:r>
      <w:r/>
    </w:p>
    <w:p>
      <w:pPr>
        <w:contextualSpacing w:val="true"/>
        <w:ind w:firstLine="709"/>
        <w:jc w:val="both"/>
        <w:tabs>
          <w:tab w:val="left" w:pos="1418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</w:t>
      </w:r>
      <w:r>
        <w:rPr>
          <w:rFonts w:eastAsia="Calibri"/>
          <w:sz w:val="28"/>
          <w:szCs w:val="28"/>
        </w:rPr>
        <w:t xml:space="preserve"> в газете «Котельники Сегодня» и размещение на </w:t>
      </w:r>
      <w:r>
        <w:rPr>
          <w:rFonts w:eastAsia="Calibri"/>
          <w:sz w:val="28"/>
          <w:szCs w:val="28"/>
        </w:rPr>
        <w:t xml:space="preserve">Интернет-портале</w:t>
      </w:r>
      <w:r>
        <w:rPr>
          <w:rFonts w:eastAsia="Calibri"/>
          <w:sz w:val="28"/>
          <w:szCs w:val="28"/>
        </w:rPr>
        <w:t xml:space="preserve"> городского округа Котельники Московской области в сети интернет.</w:t>
      </w:r>
      <w:r/>
    </w:p>
    <w:p>
      <w:pPr>
        <w:contextualSpacing w:val="true"/>
        <w:ind w:firstLine="709"/>
        <w:jc w:val="both"/>
        <w:tabs>
          <w:tab w:val="left" w:pos="1418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Назначить ответственного за исполнение настоящего постановления начальника отдела по транспорту, дорожному хозяйству, связи </w:t>
      </w:r>
      <w:r>
        <w:rPr>
          <w:rFonts w:eastAsia="Calibri"/>
          <w:sz w:val="28"/>
          <w:szCs w:val="28"/>
        </w:rPr>
        <w:t xml:space="preserve">и безопасности дорожного движения управления градостроительства, архитектуры и дорожного хозяйства О.Н. </w:t>
      </w:r>
      <w:r>
        <w:rPr>
          <w:rFonts w:eastAsia="Calibri"/>
          <w:sz w:val="28"/>
          <w:szCs w:val="28"/>
        </w:rPr>
        <w:t xml:space="preserve">Сивенкову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1812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за</w:t>
      </w:r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Котельники Московской обла</w:t>
      </w:r>
      <w:r>
        <w:rPr>
          <w:color w:val="000000"/>
          <w:sz w:val="28"/>
          <w:szCs w:val="28"/>
        </w:rPr>
        <w:t xml:space="preserve">сти А.В. Матросова</w:t>
      </w:r>
      <w:r/>
    </w:p>
    <w:p>
      <w:pPr>
        <w:ind w:right="565"/>
        <w:jc w:val="both"/>
        <w:rPr>
          <w:szCs w:val="28"/>
        </w:rPr>
      </w:pPr>
      <w:r>
        <w:rPr>
          <w:szCs w:val="28"/>
        </w:rPr>
      </w:r>
      <w:r/>
    </w:p>
    <w:p>
      <w:pPr>
        <w:ind w:right="565"/>
        <w:jc w:val="both"/>
        <w:rPr>
          <w:szCs w:val="28"/>
        </w:rPr>
      </w:pPr>
      <w:r>
        <w:rPr>
          <w:szCs w:val="28"/>
        </w:rPr>
      </w:r>
      <w:r/>
    </w:p>
    <w:p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393"/>
        <w:jc w:val="both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</w:t>
      </w:r>
      <w:r/>
    </w:p>
    <w:p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                                                     </w:t>
      </w:r>
      <w:r>
        <w:rPr>
          <w:sz w:val="28"/>
          <w:szCs w:val="28"/>
        </w:rPr>
        <w:t xml:space="preserve">    С.А. Жигалкин</w:t>
      </w:r>
      <w:r/>
    </w:p>
    <w:p>
      <w:pPr>
        <w:ind w:right="4393"/>
        <w:jc w:val="both"/>
        <w:tabs>
          <w:tab w:val="left" w:pos="4536" w:leader="none"/>
        </w:tabs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sz w:val="28"/>
          <w:szCs w:val="28"/>
        </w:rPr>
        <w:sectPr>
          <w:headerReference w:type="default" r:id="rId8"/>
          <w:headerReference w:type="first" r:id="rId9"/>
          <w:footnotePr/>
          <w:type w:val="nextPage"/>
          <w:pgSz w:w="11906" w:h="16838" w:orient="portrait"/>
          <w:pgMar w:top="284" w:right="850" w:bottom="426" w:left="1134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1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szCs w:val="28"/>
        </w:rPr>
        <w:t xml:space="preserve">27.10.2020 № 844-ПГ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Паспорт муниципальной программы </w:t>
      </w:r>
      <w:r/>
    </w:p>
    <w:p>
      <w:pPr>
        <w:jc w:val="center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«Развитие и функционирование дорожно-транспортного комплекса»</w:t>
      </w:r>
      <w:r/>
    </w:p>
    <w:p>
      <w:pPr>
        <w:jc w:val="center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1589"/>
        <w:gridCol w:w="1621"/>
        <w:gridCol w:w="1621"/>
        <w:gridCol w:w="1471"/>
        <w:gridCol w:w="1621"/>
        <w:gridCol w:w="1474"/>
        <w:gridCol w:w="1474"/>
        <w:gridCol w:w="1474"/>
      </w:tblGrid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Координатор муниципальной 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администрации городского округа Котельники Московской области Матросов А.В.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заказчик муниципальной 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Цели муниципаль</w:t>
            </w:r>
            <w:r>
              <w:rPr>
                <w:rFonts w:eastAsia="Calibri"/>
              </w:rPr>
              <w:t xml:space="preserve">ной программы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</w:pPr>
            <w:r>
              <w:t xml:space="preserve">Обеспечение устойчивого функционирования сети автомобильных дорог и организация транспортного обслуживания населения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подпрограмм</w:t>
            </w:r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953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1. «Пассажирский транспорт общего пользования».</w:t>
            </w:r>
            <w:r>
              <w:rPr>
                <w:rFonts w:eastAsia="Calibri"/>
              </w:rPr>
              <w:br/>
              <w:t xml:space="preserve">2. «Дороги Подмосковья».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/>
            <w:bookmarkStart w:id="1" w:name="sub_101"/>
            <w:r>
              <w:rPr>
                <w:rFonts w:eastAsia="Calibri"/>
              </w:rPr>
              <w:t xml:space="preserve">Источники финансирования мун</w:t>
            </w:r>
            <w:r>
              <w:rPr>
                <w:rFonts w:eastAsia="Calibri"/>
              </w:rPr>
              <w:t xml:space="preserve">иципальной программы, </w:t>
            </w:r>
            <w:r/>
          </w:p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по годам:</w:t>
            </w:r>
            <w:bookmarkEnd w:id="1"/>
            <w:r/>
            <w:r/>
          </w:p>
        </w:tc>
        <w:tc>
          <w:tcPr>
            <w:gridSpan w:val="8"/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3953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(тыс. рублей)</w:t>
            </w:r>
            <w:r/>
          </w:p>
        </w:tc>
      </w:tr>
      <w:tr>
        <w:trPr/>
        <w:tc>
          <w:tcPr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047" w:type="pct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0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2020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2021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471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2022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51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2023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2024 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2025 </w:t>
            </w:r>
            <w:r>
              <w:rPr>
                <w:rFonts w:eastAsia="Calibri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bottom w:val="none" w:color="000000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2026 год</w:t>
            </w:r>
            <w:r>
              <w:rPr>
                <w:rStyle w:val="443"/>
                <w:rFonts w:eastAsia="Calibri"/>
              </w:rPr>
              <w:footnoteReference w:id="1"/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67 763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14 547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11 891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8 265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86872,55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15421,55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17251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10840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Внебюджетные средства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1047" w:type="pc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Всего, 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09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154635,6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29968,55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29142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1" w:type="pct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1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47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19105</w:t>
            </w:r>
            <w:r/>
          </w:p>
        </w:tc>
      </w:tr>
    </w:tbl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2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szCs w:val="28"/>
        </w:rPr>
        <w:t xml:space="preserve">27.10.2020 № 844-ПГ</w:t>
      </w:r>
      <w:r/>
    </w:p>
    <w:p>
      <w:pPr>
        <w:jc w:val="center"/>
      </w:pPr>
      <w:r/>
      <w:r/>
    </w:p>
    <w:p>
      <w:pPr>
        <w:jc w:val="center"/>
      </w:pPr>
      <w:r>
        <w:t xml:space="preserve">Паспорт муниципальной подпрограммы 1</w:t>
      </w:r>
      <w:r/>
    </w:p>
    <w:p>
      <w:pPr>
        <w:jc w:val="center"/>
      </w:pPr>
      <w:r>
        <w:t xml:space="preserve"> «Пассажирский транспорт общего пользования»</w:t>
      </w:r>
      <w:r/>
    </w:p>
    <w:p>
      <w:pPr>
        <w:jc w:val="center"/>
      </w:pPr>
      <w:r/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3586"/>
        <w:gridCol w:w="1465"/>
        <w:gridCol w:w="1611"/>
        <w:gridCol w:w="1611"/>
        <w:gridCol w:w="1611"/>
        <w:gridCol w:w="1611"/>
        <w:gridCol w:w="1611"/>
        <w:gridCol w:w="1221"/>
        <w:gridCol w:w="1287"/>
      </w:tblGrid>
      <w:tr>
        <w:trPr>
          <w:trHeight w:val="127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48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муниципальной программы,</w:t>
            </w:r>
            <w:r/>
          </w:p>
        </w:tc>
        <w:tc>
          <w:tcPr>
            <w:gridSpan w:val="8"/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8" w:space="0" w:color="auto"/>
            </w:tcBorders>
            <w:tcW w:w="3852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(тыс. рублей)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48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2025 </w:t>
            </w:r>
            <w:r>
              <w:rPr>
                <w:color w:val="000000"/>
                <w:lang w:val="en-US"/>
              </w:rPr>
              <w:t xml:space="preserve">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410" w:type="pc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color w:val="000000"/>
                <w:lang w:val="en-US"/>
              </w:rPr>
              <w:t xml:space="preserve">202</w:t>
            </w:r>
            <w:r>
              <w:rPr>
                <w:color w:val="000000"/>
              </w:rPr>
              <w:t xml:space="preserve">6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год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48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4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39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410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48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9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0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48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городского округа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5467,84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967844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9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0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48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средства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9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0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sz="8" w:space="0" w:color="auto"/>
            </w:tcBorders>
            <w:tcW w:w="1148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Всего, 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69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5467,84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967844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6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39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0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750</w:t>
            </w:r>
            <w:r/>
          </w:p>
        </w:tc>
      </w:tr>
    </w:tbl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3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szCs w:val="28"/>
        </w:rPr>
        <w:t xml:space="preserve">27.10.2020 № </w:t>
      </w:r>
      <w:r>
        <w:rPr>
          <w:color w:val="000000" w:themeColor="text1"/>
          <w:szCs w:val="28"/>
        </w:rPr>
        <w:t xml:space="preserve">844-ПГ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Перечень мероприятий муниципальной подпрограммы 1</w:t>
      </w:r>
      <w:r/>
    </w:p>
    <w:p>
      <w:pPr>
        <w:jc w:val="center"/>
      </w:pPr>
      <w:r>
        <w:t xml:space="preserve">«Подпрограмма «Пассажирский транспорт общего пользования»</w:t>
      </w:r>
      <w:r/>
    </w:p>
    <w:p>
      <w:pPr>
        <w:jc w:val="center"/>
      </w:pPr>
      <w:r/>
      <w:r/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2271"/>
        <w:gridCol w:w="993"/>
        <w:gridCol w:w="1559"/>
        <w:gridCol w:w="1134"/>
        <w:gridCol w:w="992"/>
        <w:gridCol w:w="992"/>
        <w:gridCol w:w="840"/>
        <w:gridCol w:w="713"/>
        <w:gridCol w:w="707"/>
        <w:gridCol w:w="713"/>
        <w:gridCol w:w="708"/>
        <w:gridCol w:w="708"/>
        <w:gridCol w:w="1424"/>
        <w:gridCol w:w="1275"/>
      </w:tblGrid>
      <w:tr>
        <w:trPr>
          <w:trHeight w:val="50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left="-392" w:right="-120" w:firstLine="397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№</w:t>
            </w:r>
            <w:r/>
          </w:p>
          <w:p>
            <w:pPr>
              <w:ind w:left="-392" w:right="-120" w:firstLine="397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п</w:t>
            </w:r>
            <w:r>
              <w:rPr>
                <w:rFonts w:eastAsia="Calibri"/>
                <w:sz w:val="22"/>
                <w:szCs w:val="22"/>
              </w:rPr>
              <w:t xml:space="preserve">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Мероприятие Подпрограммы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ind w:firstLine="42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Сроки исполнения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Объем финанси</w:t>
            </w:r>
            <w:r>
              <w:rPr>
                <w:rFonts w:eastAsia="Calibri"/>
                <w:sz w:val="22"/>
                <w:szCs w:val="22"/>
              </w:rPr>
              <w:t xml:space="preserve">рования мероприятия в году, предшест</w:t>
            </w:r>
            <w:r>
              <w:rPr>
                <w:rFonts w:eastAsia="Calibri"/>
                <w:sz w:val="22"/>
                <w:szCs w:val="22"/>
              </w:rPr>
              <w:t xml:space="preserve">вующему году начала реализации муниципальной программы </w:t>
            </w:r>
            <w:r>
              <w:rPr>
                <w:rFonts w:eastAsia="Calibri"/>
                <w:sz w:val="22"/>
                <w:szCs w:val="22"/>
              </w:rPr>
              <w:t xml:space="preserve">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</w:t>
            </w:r>
            <w:r>
              <w:rPr>
                <w:rFonts w:eastAsia="Calibri"/>
                <w:sz w:val="22"/>
                <w:szCs w:val="22"/>
              </w:rPr>
              <w:br/>
              <w:t xml:space="preserve">(тыс. руб.)</w:t>
            </w:r>
            <w:r/>
          </w:p>
        </w:tc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Объемы финансирования по годам (тыс. руб.)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Ответственный</w:t>
            </w:r>
            <w:r>
              <w:rPr>
                <w:rFonts w:eastAsia="Calibri"/>
                <w:sz w:val="22"/>
                <w:szCs w:val="22"/>
              </w:rPr>
              <w:t xml:space="preserve"> за выполнение мероприятия Подпрограммы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Результаты выполнения мероприятия Подпрограм</w:t>
            </w:r>
            <w:r>
              <w:rPr>
                <w:rFonts w:eastAsia="Calibri"/>
                <w:sz w:val="22"/>
                <w:szCs w:val="22"/>
              </w:rPr>
              <w:t xml:space="preserve">мы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2026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left="-505" w:right="-137" w:firstLine="505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15</w:t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left="-604" w:firstLine="720"/>
              <w:widowControl w:val="off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71" w:type="dxa"/>
            <w:textDirection w:val="lrTb"/>
            <w:noWrap w:val="false"/>
          </w:tcPr>
          <w:p>
            <w:pPr>
              <w:ind w:hanging="10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Подпрограмма «Пассажирский транспорт общего пользования»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hanging="10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 xml:space="preserve">  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5467,84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967844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</w:t>
            </w:r>
            <w:r>
              <w:rPr>
                <w:rFonts w:eastAsia="Calibri"/>
                <w:sz w:val="22"/>
                <w:szCs w:val="22"/>
              </w:rPr>
              <w:t xml:space="preserve">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left="-604"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  <w:lang w:val="en-US"/>
              </w:rPr>
              <w:t xml:space="preserve">2</w:t>
            </w:r>
            <w:r>
              <w:rPr>
                <w:sz w:val="22"/>
                <w:szCs w:val="22"/>
              </w:rPr>
              <w:t xml:space="preserve">. Организация транспортного обслуживания населения по муниципальным маршрутам регулярных </w:t>
            </w:r>
            <w:r>
              <w:rPr>
                <w:sz w:val="22"/>
                <w:szCs w:val="22"/>
              </w:rPr>
              <w:t xml:space="preserve">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5467,84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967844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87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городского </w:t>
            </w:r>
            <w:r>
              <w:rPr>
                <w:sz w:val="22"/>
                <w:szCs w:val="22"/>
              </w:rPr>
              <w:t xml:space="preserve">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5467,84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967844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tabs>
                <w:tab w:val="center" w:pos="246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396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Merge w:val="continue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</w:pPr>
            <w:r/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07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55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71" w:type="dxa"/>
            <w:vMerge w:val="restart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Меропр</w:t>
            </w:r>
            <w:r>
              <w:rPr>
                <w:sz w:val="22"/>
                <w:szCs w:val="22"/>
              </w:rPr>
              <w:t xml:space="preserve">иятие 1.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099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562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left="-604"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71" w:type="dxa"/>
            <w:vMerge w:val="restart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Мероприятие 2.</w:t>
            </w:r>
            <w:r/>
          </w:p>
          <w:p>
            <w:r>
              <w:rPr>
                <w:sz w:val="22"/>
                <w:szCs w:val="22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городским </w:t>
            </w:r>
            <w:r>
              <w:rPr>
                <w:sz w:val="22"/>
                <w:szCs w:val="22"/>
              </w:rPr>
              <w:t xml:space="preserve">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87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редства бюджета Московской области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471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редства бюджета городского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585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Мероприятие 3. </w:t>
            </w:r>
            <w:r>
              <w:rPr>
                <w:rFonts w:eastAsia="Calibri"/>
                <w:sz w:val="22"/>
                <w:szCs w:val="22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5467,84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967844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0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046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5467,84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967844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750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55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Мер</w:t>
            </w:r>
            <w:r>
              <w:rPr>
                <w:sz w:val="22"/>
                <w:szCs w:val="22"/>
              </w:rPr>
              <w:t xml:space="preserve">оприятие 4.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vMerge w:val="restart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hanging="100"/>
              <w:tabs>
                <w:tab w:val="center" w:pos="175" w:leader="none"/>
              </w:tabs>
            </w:pPr>
            <w:r>
              <w:rPr>
                <w:sz w:val="22"/>
                <w:szCs w:val="22"/>
              </w:rPr>
              <w:tab/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42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restart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47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ind w:firstLine="42"/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471"/>
        </w:trPr>
        <w:tc>
          <w:tcPr>
            <w:tcBorders>
              <w:left w:val="single" w:sz="4" w:space="0" w:color="auto"/>
              <w:right w:val="single" w:sz="4" w:space="0" w:color="auto"/>
            </w:tcBorders>
            <w:tcW w:w="56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2271" w:type="dxa"/>
            <w:vMerge w:val="continue"/>
            <w:textDirection w:val="lrTb"/>
            <w:noWrap w:val="false"/>
          </w:tcPr>
          <w:p>
            <w:pPr>
              <w:ind w:firstLine="720"/>
              <w:jc w:val="both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right w:val="single" w:sz="4" w:space="0" w:color="auto"/>
            </w:tcBorders>
            <w:tcW w:w="993" w:type="dxa"/>
            <w:vMerge w:val="continue"/>
            <w:textDirection w:val="lrTb"/>
            <w:noWrap w:val="false"/>
          </w:tcPr>
          <w:p>
            <w:pPr>
              <w:ind w:hanging="10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center" w:pos="742" w:leader="none"/>
              </w:tabs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С</w:t>
            </w:r>
            <w:r>
              <w:rPr>
                <w:sz w:val="22"/>
                <w:szCs w:val="22"/>
              </w:rPr>
              <w:t xml:space="preserve">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18500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40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3500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1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3000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24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ind w:firstLine="720"/>
              <w:jc w:val="center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</w:t>
      </w:r>
      <w:r>
        <w:rPr>
          <w:color w:val="000000" w:themeColor="text1"/>
        </w:rPr>
        <w:t xml:space="preserve">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4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szCs w:val="28"/>
        </w:rPr>
        <w:t xml:space="preserve">27.10.2020 № 844-ПГ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t xml:space="preserve">Паспорт муниципальной подпрограммы </w:t>
      </w:r>
      <w:r>
        <w:t xml:space="preserve">2</w:t>
      </w:r>
      <w:r/>
    </w:p>
    <w:p>
      <w:pPr>
        <w:jc w:val="center"/>
      </w:pPr>
      <w:r>
        <w:t xml:space="preserve">«Дороги Подмосковья»</w:t>
      </w:r>
      <w:r/>
    </w:p>
    <w:p>
      <w:pPr>
        <w:jc w:val="center"/>
      </w:pPr>
      <w:r/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3520"/>
        <w:gridCol w:w="1615"/>
        <w:gridCol w:w="1584"/>
        <w:gridCol w:w="1583"/>
        <w:gridCol w:w="1583"/>
        <w:gridCol w:w="1583"/>
        <w:gridCol w:w="1583"/>
        <w:gridCol w:w="1283"/>
        <w:gridCol w:w="1280"/>
      </w:tblGrid>
      <w:tr>
        <w:trPr>
          <w:trHeight w:val="127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2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муниципальной программы, </w:t>
            </w:r>
            <w:r/>
          </w:p>
        </w:tc>
        <w:tc>
          <w:tcPr>
            <w:gridSpan w:val="8"/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single" w:sz="8" w:space="0" w:color="auto"/>
            </w:tcBorders>
            <w:tcW w:w="3873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(тыс. рублей)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12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 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2025 </w:t>
            </w:r>
            <w:r>
              <w:rPr>
                <w:color w:val="000000"/>
                <w:lang w:val="en-US"/>
              </w:rPr>
              <w:t xml:space="preserve">год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none" w:color="000000" w:sz="4" w:space="0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>
              <w:rPr>
                <w:color w:val="000000"/>
                <w:lang w:val="en-US"/>
              </w:rPr>
              <w:t xml:space="preserve">202</w:t>
            </w:r>
            <w:r>
              <w:rPr>
                <w:color w:val="000000"/>
              </w:rPr>
              <w:t xml:space="preserve">6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год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2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1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67763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14547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11891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8265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2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2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81404,71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14453,7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16501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10090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none" w:color="000000" w:sz="4" w:space="0"/>
            </w:tcBorders>
            <w:tcW w:w="112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средства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</w:t>
            </w:r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sz="8" w:space="0" w:color="auto"/>
            </w:tcBorders>
            <w:tcW w:w="1127" w:type="pc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Всего, в том числе по годам:</w:t>
            </w:r>
            <w:r/>
          </w:p>
        </w:tc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1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149167,7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29000,7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28392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507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W w:w="411" w:type="pc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18355</w:t>
            </w:r>
            <w:r/>
          </w:p>
        </w:tc>
      </w:tr>
    </w:tbl>
    <w:p>
      <w:pPr>
        <w:jc w:val="both"/>
      </w:pPr>
      <w:r/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  <w:sectPr>
          <w:footnotePr/>
          <w:type w:val="nextPage"/>
          <w:pgSz w:w="16838" w:h="11906" w:orient="landscape"/>
          <w:pgMar w:top="284" w:right="720" w:bottom="142" w:left="720" w:header="708" w:footer="708" w:gutter="0"/>
          <w:cols w:num="1" w:sep="0" w:space="708" w:equalWidth="1"/>
          <w:docGrid w:linePitch="360"/>
        </w:sectPr>
      </w:pPr>
      <w:r>
        <w:rPr>
          <w:color w:val="000000" w:themeColor="text1"/>
        </w:rPr>
        <w:t xml:space="preserve">архитектуры и дорожного хозяйства И.А. Копыльченко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Приложение 5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к Постановлению главы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городского округа Котельники Московской области</w:t>
      </w:r>
      <w:r/>
    </w:p>
    <w:p>
      <w:pPr>
        <w:ind w:left="9912"/>
        <w:widowControl w:val="off"/>
        <w:tabs>
          <w:tab w:val="right" w:pos="9072" w:leader="underscore"/>
        </w:tabs>
        <w:rPr>
          <w:color w:val="000000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szCs w:val="28"/>
        </w:rPr>
        <w:t xml:space="preserve">27.10.2020 № 844-ПГ</w:t>
      </w:r>
      <w:r/>
    </w:p>
    <w:p>
      <w:pPr>
        <w:jc w:val="both"/>
      </w:pPr>
      <w:r/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Перечень мероприятий муниципальной подпрограммы 2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«Дороги Подмосковья»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1841"/>
        <w:gridCol w:w="232"/>
        <w:gridCol w:w="851"/>
        <w:gridCol w:w="1417"/>
        <w:gridCol w:w="1437"/>
        <w:gridCol w:w="936"/>
        <w:gridCol w:w="852"/>
        <w:gridCol w:w="852"/>
        <w:gridCol w:w="852"/>
        <w:gridCol w:w="852"/>
        <w:gridCol w:w="852"/>
        <w:gridCol w:w="852"/>
        <w:gridCol w:w="852"/>
        <w:gridCol w:w="1586"/>
        <w:gridCol w:w="905"/>
      </w:tblGrid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№ </w:t>
            </w:r>
            <w:r>
              <w:rPr>
                <w:szCs w:val="22"/>
              </w:rPr>
              <w:t xml:space="preserve">п</w:t>
            </w:r>
            <w:r>
              <w:rPr>
                <w:szCs w:val="22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Мероприятие Подпрограммы 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Сроки исполнения мероприятия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Источники финансирования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Объем финанси</w:t>
            </w:r>
            <w:r>
              <w:rPr>
                <w:szCs w:val="22"/>
              </w:rPr>
              <w:t xml:space="preserve">рования мероприятия в году, предшествующему году начала реализации муниципальной про</w:t>
            </w:r>
            <w:r>
              <w:rPr>
                <w:szCs w:val="22"/>
              </w:rPr>
              <w:t xml:space="preserve">граммы (тыс. руб.)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Всего, (тыс. руб.)</w:t>
            </w:r>
            <w:r/>
          </w:p>
        </w:tc>
        <w:tc>
          <w:tcPr>
            <w:gridSpan w:val="7"/>
            <w:shd w:val="clear" w:color="auto" w:fill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6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Объемы финансирования по годам (тыс. руб.)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Ответственный</w:t>
            </w:r>
            <w:r>
              <w:rPr>
                <w:szCs w:val="22"/>
              </w:rPr>
              <w:t xml:space="preserve"> за выполнение мероприятия Подпрограммы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Результаты выполнения мероприятия Подпрограм</w:t>
            </w:r>
            <w:r>
              <w:rPr>
                <w:szCs w:val="22"/>
              </w:rPr>
              <w:t xml:space="preserve">мы</w:t>
            </w:r>
            <w:r/>
          </w:p>
        </w:tc>
      </w:tr>
      <w:tr>
        <w:trPr>
          <w:trHeight w:val="645"/>
        </w:trPr>
        <w:tc>
          <w:tcPr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8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2021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2026 год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4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8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15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" w:type="dxa"/>
            <w:vAlign w:val="center"/>
            <w:textDirection w:val="lrTb"/>
            <w:noWrap w:val="false"/>
          </w:tcPr>
          <w:p>
            <w:pPr>
              <w:jc w:val="right"/>
              <w:rPr>
                <w:bCs/>
              </w:rPr>
            </w:pPr>
            <w:r>
              <w:rPr>
                <w:bCs/>
                <w:szCs w:val="22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24" w:type="dxa"/>
            <w:vAlign w:val="center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  <w:szCs w:val="22"/>
              </w:rPr>
              <w:t xml:space="preserve">Подпрограмма «Дороги Подмосковья»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  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148417,75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29000,75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27642,00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Основное мероприятие 2. Строительство и реконструкция автомобильных дорог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098"/>
        </w:trPr>
        <w:tc>
          <w:tcPr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49"/>
        </w:trPr>
        <w:tc>
          <w:tcPr>
            <w:tcBorders>
              <w:left w:val="single" w:sz="8" w:space="0" w:color="auto"/>
              <w:top w:val="single" w:sz="8" w:space="0" w:color="auto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1. </w:t>
            </w:r>
            <w:r>
              <w:rPr>
                <w:szCs w:val="22"/>
              </w:rPr>
              <w:t xml:space="preserve">Софинансирование</w:t>
            </w:r>
            <w:r>
              <w:rPr>
                <w:szCs w:val="22"/>
              </w:rPr>
              <w:t xml:space="preserve"> работ по строительству (реконструкции) объектов дорожного хозяйства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141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689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4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2.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дорожному хозяйству, связи</w:t>
            </w:r>
            <w:r>
              <w:rPr>
                <w:szCs w:val="22"/>
              </w:rPr>
              <w:t xml:space="preserve">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397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539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30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Основное мероприятие 5. Ремонт, капитальный ремонт сети автомобильных </w:t>
            </w:r>
            <w:r>
              <w:rPr>
                <w:szCs w:val="22"/>
              </w:rPr>
              <w:t xml:space="preserve">дорог, мостов и путепроводов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148417,75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29000,75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27642,00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18355,00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дорожному хозяйству, связи и безопасност</w:t>
            </w:r>
            <w:r>
              <w:rPr>
                <w:szCs w:val="22"/>
              </w:rPr>
              <w:t xml:space="preserve">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112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67763,00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14547,00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11891,00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07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80654,75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14453,75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15751,00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10090,00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10090,00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83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1. </w:t>
            </w:r>
            <w:r>
              <w:rPr>
                <w:szCs w:val="22"/>
              </w:rPr>
              <w:t xml:space="preserve">Софинансирование</w:t>
            </w:r>
            <w:r>
              <w:rPr>
                <w:szCs w:val="22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71363,13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15346,13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12517,00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8700,00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149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67763,00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14547,00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11891,00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8265,00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57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3600,13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799,13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626,00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435,00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435,00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2.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15889,23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6239,23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5750,00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297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998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15889,23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6239,23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5750,00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780,00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780,00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578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3. </w:t>
            </w:r>
            <w:r>
              <w:rPr>
                <w:szCs w:val="22"/>
              </w:rPr>
              <w:t xml:space="preserve">Софинансирован</w:t>
            </w:r>
            <w:r>
              <w:rPr>
                <w:szCs w:val="22"/>
              </w:rPr>
              <w:t xml:space="preserve">ие</w:t>
            </w:r>
            <w:r>
              <w:rPr>
                <w:szCs w:val="22"/>
              </w:rPr>
              <w:t xml:space="preserve"> работ в целях проведения капитального ремонта и </w:t>
            </w:r>
            <w:r>
              <w:rPr>
                <w:szCs w:val="22"/>
              </w:rPr>
              <w:t xml:space="preserve">ремонта</w:t>
            </w:r>
            <w:r>
              <w:rPr>
                <w:szCs w:val="22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</w:t>
            </w:r>
            <w:r>
              <w:rPr>
                <w:szCs w:val="22"/>
              </w:rPr>
              <w:t xml:space="preserve">дорожному хозяйству, связи и безопасности дорожного д</w:t>
            </w:r>
            <w:r>
              <w:rPr>
                <w:szCs w:val="22"/>
              </w:rPr>
              <w:t xml:space="preserve">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2036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42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4. Финансирование работ в целях проведения капитального ремонта и </w:t>
            </w:r>
            <w:r>
              <w:rPr>
                <w:szCs w:val="22"/>
              </w:rPr>
              <w:t xml:space="preserve">ремонта</w:t>
            </w:r>
            <w:r>
              <w:rPr>
                <w:szCs w:val="22"/>
              </w:rPr>
              <w:t xml:space="preserve"> автомобильных дорог, </w:t>
            </w:r>
            <w:r>
              <w:rPr>
                <w:szCs w:val="22"/>
              </w:rPr>
              <w:t xml:space="preserve">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</w:t>
            </w:r>
            <w:r>
              <w:rPr>
                <w:szCs w:val="22"/>
              </w:rPr>
              <w:t xml:space="preserve">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2000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81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5. Дорожная деятельность в отношении автомобильных дорог местного значения в границах городского округа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дорожному хозяйству, связи и безопасности дорожного д</w:t>
            </w:r>
            <w:r>
              <w:rPr>
                <w:szCs w:val="22"/>
              </w:rPr>
              <w:t xml:space="preserve">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155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972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single" w:color="000000" w:sz="8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1970,00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07"/>
        </w:trPr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Мероприятие 6. Мероприятия по обеспечению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40695,39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5445,39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Отдел по транспорту, 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256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124"/>
        </w:trPr>
        <w:tc>
          <w:tcPr>
            <w:tcBorders>
              <w:left w:val="single" w:sz="8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40695,39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5445,39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5875,00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5875,00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Мероприятие 7. Создание и </w:t>
            </w:r>
            <w:r>
              <w:rPr>
                <w:szCs w:val="22"/>
              </w:rPr>
              <w:t xml:space="preserve">обеспечение функционирования парковок (парковочных мест)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2020 - 2026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r>
              <w:rPr>
                <w:szCs w:val="22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3500,00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Отдел по транспорту, </w:t>
            </w:r>
            <w:r>
              <w:rPr>
                <w:szCs w:val="22"/>
              </w:rPr>
              <w:t xml:space="preserve">дорожному хозяйству, связи и безопасности дорожного движения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 </w:t>
            </w:r>
            <w:r/>
          </w:p>
        </w:tc>
      </w:tr>
      <w:tr>
        <w:trPr>
          <w:trHeight w:val="1175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340"/>
        </w:trPr>
        <w:tc>
          <w:tcPr>
            <w:tcBorders>
              <w:left w:val="single" w:sz="4" w:space="0" w:color="auto"/>
              <w:top w:val="single" w:sz="4" w:space="0" w:color="auto"/>
              <w:right w:val="none" w:color="000000" w:sz="4" w:space="0"/>
              <w:bottom w:val="single" w:sz="4" w:space="0" w:color="auto"/>
            </w:tcBorders>
            <w:tcW w:w="4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7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Cs w:val="22"/>
              </w:rPr>
              <w:t xml:space="preserve">Средства бюджета городского округа 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37" w:type="dxa"/>
            <w:vAlign w:val="center"/>
            <w:textDirection w:val="lrTb"/>
            <w:noWrap w:val="false"/>
          </w:tcPr>
          <w:p>
            <w:r>
              <w:rPr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 xml:space="preserve">18500,00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3500,00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3000,00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52" w:type="dxa"/>
            <w:vAlign w:val="center"/>
            <w:textDirection w:val="lrTb"/>
            <w:noWrap w:val="false"/>
          </w:tcPr>
          <w:p>
            <w:pPr>
              <w:jc w:val="right"/>
            </w:pPr>
            <w:r>
              <w:rPr>
                <w:szCs w:val="22"/>
              </w:rPr>
              <w:t xml:space="preserve">3000,00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8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0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/>
        </w:rPr>
      </w:r>
      <w:r/>
    </w:p>
    <w:p>
      <w:pPr>
        <w:jc w:val="both"/>
        <w:widowControl w:val="off"/>
        <w:tabs>
          <w:tab w:val="right" w:pos="15451" w:leader="underscore"/>
        </w:tabs>
        <w:rPr>
          <w:color w:val="000000"/>
        </w:rPr>
      </w:pPr>
      <w:r>
        <w:rPr>
          <w:color w:val="000000" w:themeColor="text1"/>
        </w:rPr>
        <w:t xml:space="preserve">Начальник управления градостроительства, </w:t>
      </w:r>
      <w:r/>
    </w:p>
    <w:p>
      <w:pPr>
        <w:jc w:val="both"/>
        <w:widowControl w:val="off"/>
        <w:tabs>
          <w:tab w:val="right" w:pos="15451" w:leader="underscore"/>
        </w:tabs>
      </w:pPr>
      <w:r>
        <w:rPr>
          <w:color w:val="000000" w:themeColor="text1"/>
        </w:rPr>
        <w:t xml:space="preserve">архитектуры и дорожного хозяйства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И.А. Копыльченко</w:t>
      </w:r>
      <w:r/>
    </w:p>
    <w:sectPr>
      <w:foot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Consolas">
    <w:panose1 w:val="020B0609020204030204"/>
  </w:font>
  <w:font w:name="Tahoma">
    <w:panose1 w:val="020B060403050404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1">
    <w:p>
      <w:pPr>
        <w:pStyle w:val="441"/>
      </w:pP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14</w:t>
    </w:r>
    <w:r>
      <w:fldChar w:fldCharType="end"/>
    </w:r>
    <w:r/>
  </w:p>
  <w:p>
    <w:pPr>
      <w:pStyle w:val="3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05"/>
      <w:jc w:val="center"/>
    </w:pPr>
    <w:r/>
    <w:r/>
  </w:p>
  <w:p>
    <w:pPr>
      <w:pStyle w:val="3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404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4765" w:hanging="360"/>
      </w:pPr>
    </w:lvl>
    <w:lvl w:ilvl="2">
      <w:start w:val="1"/>
      <w:numFmt w:val="lowerRoman"/>
      <w:suff w:val="tab"/>
      <w:lvlText w:val="%3."/>
      <w:lvlJc w:val="right"/>
      <w:pPr>
        <w:ind w:left="5485" w:hanging="180"/>
      </w:pPr>
    </w:lvl>
    <w:lvl w:ilvl="3">
      <w:start w:val="1"/>
      <w:numFmt w:val="decimal"/>
      <w:suff w:val="tab"/>
      <w:lvlText w:val="%4."/>
      <w:lvlJc w:val="left"/>
      <w:pPr>
        <w:ind w:left="6205" w:hanging="360"/>
      </w:pPr>
    </w:lvl>
    <w:lvl w:ilvl="4">
      <w:start w:val="1"/>
      <w:numFmt w:val="lowerLetter"/>
      <w:suff w:val="tab"/>
      <w:lvlText w:val="%5."/>
      <w:lvlJc w:val="left"/>
      <w:pPr>
        <w:ind w:left="6925" w:hanging="360"/>
      </w:pPr>
    </w:lvl>
    <w:lvl w:ilvl="5">
      <w:start w:val="1"/>
      <w:numFmt w:val="lowerRoman"/>
      <w:suff w:val="tab"/>
      <w:lvlText w:val="%6."/>
      <w:lvlJc w:val="right"/>
      <w:pPr>
        <w:ind w:left="7645" w:hanging="180"/>
      </w:pPr>
    </w:lvl>
    <w:lvl w:ilvl="6">
      <w:start w:val="1"/>
      <w:numFmt w:val="decimal"/>
      <w:suff w:val="tab"/>
      <w:lvlText w:val="%7."/>
      <w:lvlJc w:val="left"/>
      <w:pPr>
        <w:ind w:left="8365" w:hanging="360"/>
      </w:pPr>
    </w:lvl>
    <w:lvl w:ilvl="7">
      <w:start w:val="1"/>
      <w:numFmt w:val="lowerLetter"/>
      <w:suff w:val="tab"/>
      <w:lvlText w:val="%8."/>
      <w:lvlJc w:val="left"/>
      <w:pPr>
        <w:ind w:left="9085" w:hanging="360"/>
      </w:pPr>
    </w:lvl>
    <w:lvl w:ilvl="8">
      <w:start w:val="1"/>
      <w:numFmt w:val="lowerRoman"/>
      <w:suff w:val="tab"/>
      <w:lvlText w:val="%9."/>
      <w:lvlJc w:val="right"/>
      <w:pPr>
        <w:ind w:left="9805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)"/>
      <w:lvlJc w:val="left"/>
      <w:pPr>
        <w:ind w:left="855" w:hanging="360"/>
      </w:pPr>
      <w:rPr>
        <w:rFonts w:hint="default"/>
        <w:color w:val="000000"/>
      </w:rPr>
    </w:lvl>
    <w:lvl w:ilvl="1">
      <w:start w:val="1"/>
      <w:numFmt w:val="lowerLetter"/>
      <w:suff w:val="tab"/>
      <w:lvlText w:val="%2."/>
      <w:lvlJc w:val="left"/>
      <w:pPr>
        <w:ind w:left="1575" w:hanging="360"/>
      </w:pPr>
    </w:lvl>
    <w:lvl w:ilvl="2">
      <w:start w:val="1"/>
      <w:numFmt w:val="lowerRoman"/>
      <w:suff w:val="tab"/>
      <w:lvlText w:val="%3."/>
      <w:lvlJc w:val="right"/>
      <w:pPr>
        <w:ind w:left="2295" w:hanging="180"/>
      </w:pPr>
    </w:lvl>
    <w:lvl w:ilvl="3">
      <w:start w:val="1"/>
      <w:numFmt w:val="decimal"/>
      <w:suff w:val="tab"/>
      <w:lvlText w:val="%4."/>
      <w:lvlJc w:val="left"/>
      <w:pPr>
        <w:ind w:left="3015" w:hanging="360"/>
      </w:pPr>
    </w:lvl>
    <w:lvl w:ilvl="4">
      <w:start w:val="1"/>
      <w:numFmt w:val="lowerLetter"/>
      <w:suff w:val="tab"/>
      <w:lvlText w:val="%5."/>
      <w:lvlJc w:val="left"/>
      <w:pPr>
        <w:ind w:left="3735" w:hanging="360"/>
      </w:pPr>
    </w:lvl>
    <w:lvl w:ilvl="5">
      <w:start w:val="1"/>
      <w:numFmt w:val="lowerRoman"/>
      <w:suff w:val="tab"/>
      <w:lvlText w:val="%6."/>
      <w:lvlJc w:val="right"/>
      <w:pPr>
        <w:ind w:left="4455" w:hanging="180"/>
      </w:pPr>
    </w:lvl>
    <w:lvl w:ilvl="6">
      <w:start w:val="1"/>
      <w:numFmt w:val="decimal"/>
      <w:suff w:val="tab"/>
      <w:lvlText w:val="%7."/>
      <w:lvlJc w:val="left"/>
      <w:pPr>
        <w:ind w:left="5175" w:hanging="360"/>
      </w:pPr>
    </w:lvl>
    <w:lvl w:ilvl="7">
      <w:start w:val="1"/>
      <w:numFmt w:val="lowerLetter"/>
      <w:suff w:val="tab"/>
      <w:lvlText w:val="%8."/>
      <w:lvlJc w:val="left"/>
      <w:pPr>
        <w:ind w:left="5895" w:hanging="360"/>
      </w:pPr>
    </w:lvl>
    <w:lvl w:ilvl="8">
      <w:start w:val="1"/>
      <w:numFmt w:val="lowerRoman"/>
      <w:suff w:val="tab"/>
      <w:lvlText w:val="%9."/>
      <w:lvlJc w:val="right"/>
      <w:pPr>
        <w:ind w:left="6615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FF0000"/>
        <w:sz w:val="24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1668" w:hanging="960"/>
      </w:pPr>
      <w:rPr>
        <w:rFonts w:hint="default"/>
        <w:sz w:val="24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</w:lvl>
    <w:lvl w:ilvl="2">
      <w:start w:val="1"/>
      <w:numFmt w:val="lowerRoman"/>
      <w:suff w:val="tab"/>
      <w:lvlText w:val="%3."/>
      <w:lvlJc w:val="right"/>
      <w:pPr>
        <w:ind w:left="2520" w:hanging="180"/>
      </w:pPr>
    </w:lvl>
    <w:lvl w:ilvl="3">
      <w:start w:val="1"/>
      <w:numFmt w:val="decimal"/>
      <w:suff w:val="tab"/>
      <w:lvlText w:val="%4."/>
      <w:lvlJc w:val="left"/>
      <w:pPr>
        <w:ind w:left="3240" w:hanging="360"/>
      </w:pPr>
    </w:lvl>
    <w:lvl w:ilvl="4">
      <w:start w:val="1"/>
      <w:numFmt w:val="lowerLetter"/>
      <w:suff w:val="tab"/>
      <w:lvlText w:val="%5."/>
      <w:lvlJc w:val="left"/>
      <w:pPr>
        <w:ind w:left="3960" w:hanging="360"/>
      </w:pPr>
    </w:lvl>
    <w:lvl w:ilvl="5">
      <w:start w:val="1"/>
      <w:numFmt w:val="lowerRoman"/>
      <w:suff w:val="tab"/>
      <w:lvlText w:val="%6."/>
      <w:lvlJc w:val="right"/>
      <w:pPr>
        <w:ind w:left="4680" w:hanging="180"/>
      </w:pPr>
    </w:lvl>
    <w:lvl w:ilvl="6">
      <w:start w:val="1"/>
      <w:numFmt w:val="decimal"/>
      <w:suff w:val="tab"/>
      <w:lvlText w:val="%7."/>
      <w:lvlJc w:val="left"/>
      <w:pPr>
        <w:ind w:left="5400" w:hanging="360"/>
      </w:pPr>
    </w:lvl>
    <w:lvl w:ilvl="7">
      <w:start w:val="1"/>
      <w:numFmt w:val="lowerLetter"/>
      <w:suff w:val="tab"/>
      <w:lvlText w:val="%8."/>
      <w:lvlJc w:val="left"/>
      <w:pPr>
        <w:ind w:left="6120" w:hanging="360"/>
      </w:pPr>
    </w:lvl>
    <w:lvl w:ilvl="8">
      <w:start w:val="1"/>
      <w:numFmt w:val="lowerRoman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15"/>
  </w:num>
  <w:num w:numId="5">
    <w:abstractNumId w:val="12"/>
  </w:num>
  <w:num w:numId="6">
    <w:abstractNumId w:val="20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  <w:num w:numId="16">
    <w:abstractNumId w:val="19"/>
  </w:num>
  <w:num w:numId="17">
    <w:abstractNumId w:val="1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4"/>
  </w:num>
  <w:num w:numId="24">
    <w:abstractNumId w:val="9"/>
  </w:num>
  <w:num w:numId="25">
    <w:abstractNumId w:val="10"/>
  </w:num>
  <w:num w:numId="26">
    <w:abstractNumId w:val="6"/>
  </w:num>
  <w:num w:numId="27">
    <w:abstractNumId w:val="23"/>
  </w:num>
  <w:num w:numId="2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249"/>
    <w:link w:val="24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49"/>
    <w:link w:val="24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49"/>
    <w:link w:val="24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49"/>
    <w:link w:val="24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49"/>
    <w:link w:val="24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49"/>
    <w:link w:val="2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49"/>
    <w:link w:val="24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49"/>
    <w:link w:val="248"/>
    <w:uiPriority w:val="9"/>
    <w:rPr>
      <w:rFonts w:ascii="Arial" w:hAnsi="Arial" w:cs="Arial" w:eastAsia="Arial"/>
      <w:i/>
      <w:iCs/>
      <w:sz w:val="21"/>
      <w:szCs w:val="21"/>
    </w:rPr>
  </w:style>
  <w:style w:type="character" w:styleId="35">
    <w:name w:val="Subtitle Char"/>
    <w:basedOn w:val="249"/>
    <w:link w:val="262"/>
    <w:uiPriority w:val="11"/>
    <w:rPr>
      <w:sz w:val="24"/>
      <w:szCs w:val="24"/>
    </w:rPr>
  </w:style>
  <w:style w:type="character" w:styleId="37">
    <w:name w:val="Quote Char"/>
    <w:link w:val="264"/>
    <w:uiPriority w:val="29"/>
    <w:rPr>
      <w:i/>
    </w:rPr>
  </w:style>
  <w:style w:type="character" w:styleId="39">
    <w:name w:val="Intense Quote Char"/>
    <w:link w:val="266"/>
    <w:uiPriority w:val="30"/>
    <w:rPr>
      <w:i/>
    </w:rPr>
  </w:style>
  <w:style w:type="paragraph" w:styleId="239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240">
    <w:name w:val="Heading 1"/>
    <w:basedOn w:val="239"/>
    <w:next w:val="239"/>
    <w:link w:val="304"/>
    <w:qFormat/>
    <w:rPr>
      <w:rFonts w:ascii="Cambria" w:hAnsi="Cambria"/>
      <w:b/>
      <w:bCs/>
      <w:sz w:val="32"/>
      <w:szCs w:val="32"/>
    </w:rPr>
    <w:pPr>
      <w:jc w:val="center"/>
      <w:keepNext/>
      <w:spacing w:lineRule="auto" w:line="276" w:after="60" w:before="480"/>
      <w:outlineLvl w:val="0"/>
    </w:pPr>
  </w:style>
  <w:style w:type="paragraph" w:styleId="241">
    <w:name w:val="Heading 2"/>
    <w:basedOn w:val="239"/>
    <w:next w:val="239"/>
    <w:link w:val="2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42">
    <w:name w:val="Heading 3"/>
    <w:basedOn w:val="239"/>
    <w:next w:val="239"/>
    <w:link w:val="2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43">
    <w:name w:val="Heading 4"/>
    <w:basedOn w:val="239"/>
    <w:next w:val="239"/>
    <w:link w:val="2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44">
    <w:name w:val="Heading 5"/>
    <w:basedOn w:val="239"/>
    <w:next w:val="239"/>
    <w:link w:val="2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245">
    <w:name w:val="Heading 6"/>
    <w:basedOn w:val="239"/>
    <w:next w:val="239"/>
    <w:link w:val="2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46">
    <w:name w:val="Heading 7"/>
    <w:basedOn w:val="239"/>
    <w:next w:val="239"/>
    <w:link w:val="2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47">
    <w:name w:val="Heading 8"/>
    <w:basedOn w:val="239"/>
    <w:next w:val="239"/>
    <w:link w:val="2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48">
    <w:name w:val="Heading 9"/>
    <w:basedOn w:val="239"/>
    <w:next w:val="239"/>
    <w:link w:val="2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9" w:default="1">
    <w:name w:val="Default Paragraph Font"/>
    <w:uiPriority w:val="1"/>
    <w:semiHidden/>
    <w:unhideWhenUsed/>
  </w:style>
  <w:style w:type="table" w:styleId="2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1" w:default="1">
    <w:name w:val="No List"/>
    <w:uiPriority w:val="99"/>
    <w:semiHidden/>
    <w:unhideWhenUsed/>
  </w:style>
  <w:style w:type="character" w:styleId="252" w:customStyle="1">
    <w:name w:val="Heading 1 Char"/>
    <w:basedOn w:val="249"/>
    <w:uiPriority w:val="9"/>
    <w:rPr>
      <w:rFonts w:ascii="Arial" w:hAnsi="Arial" w:cs="Arial" w:eastAsia="Arial"/>
      <w:sz w:val="40"/>
      <w:szCs w:val="40"/>
    </w:rPr>
  </w:style>
  <w:style w:type="character" w:styleId="253" w:customStyle="1">
    <w:name w:val="Заголовок 2 Знак"/>
    <w:basedOn w:val="249"/>
    <w:link w:val="241"/>
    <w:uiPriority w:val="9"/>
    <w:rPr>
      <w:rFonts w:ascii="Arial" w:hAnsi="Arial" w:cs="Arial" w:eastAsia="Arial"/>
      <w:sz w:val="34"/>
    </w:rPr>
  </w:style>
  <w:style w:type="character" w:styleId="254" w:customStyle="1">
    <w:name w:val="Заголовок 3 Знак"/>
    <w:basedOn w:val="249"/>
    <w:link w:val="242"/>
    <w:uiPriority w:val="9"/>
    <w:rPr>
      <w:rFonts w:ascii="Arial" w:hAnsi="Arial" w:cs="Arial" w:eastAsia="Arial"/>
      <w:sz w:val="30"/>
      <w:szCs w:val="30"/>
    </w:rPr>
  </w:style>
  <w:style w:type="character" w:styleId="255" w:customStyle="1">
    <w:name w:val="Заголовок 4 Знак"/>
    <w:basedOn w:val="249"/>
    <w:link w:val="243"/>
    <w:uiPriority w:val="9"/>
    <w:rPr>
      <w:rFonts w:ascii="Arial" w:hAnsi="Arial" w:cs="Arial" w:eastAsia="Arial"/>
      <w:b/>
      <w:bCs/>
      <w:sz w:val="26"/>
      <w:szCs w:val="26"/>
    </w:rPr>
  </w:style>
  <w:style w:type="character" w:styleId="256" w:customStyle="1">
    <w:name w:val="Заголовок 5 Знак"/>
    <w:basedOn w:val="249"/>
    <w:link w:val="244"/>
    <w:uiPriority w:val="9"/>
    <w:rPr>
      <w:rFonts w:ascii="Arial" w:hAnsi="Arial" w:cs="Arial" w:eastAsia="Arial"/>
      <w:b/>
      <w:bCs/>
      <w:sz w:val="24"/>
      <w:szCs w:val="24"/>
    </w:rPr>
  </w:style>
  <w:style w:type="character" w:styleId="257" w:customStyle="1">
    <w:name w:val="Заголовок 6 Знак"/>
    <w:basedOn w:val="249"/>
    <w:link w:val="245"/>
    <w:uiPriority w:val="9"/>
    <w:rPr>
      <w:rFonts w:ascii="Arial" w:hAnsi="Arial" w:cs="Arial" w:eastAsia="Arial"/>
      <w:b/>
      <w:bCs/>
      <w:sz w:val="22"/>
      <w:szCs w:val="22"/>
    </w:rPr>
  </w:style>
  <w:style w:type="character" w:styleId="258" w:customStyle="1">
    <w:name w:val="Заголовок 7 Знак"/>
    <w:basedOn w:val="249"/>
    <w:link w:val="2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59" w:customStyle="1">
    <w:name w:val="Заголовок 8 Знак"/>
    <w:basedOn w:val="249"/>
    <w:link w:val="247"/>
    <w:uiPriority w:val="9"/>
    <w:rPr>
      <w:rFonts w:ascii="Arial" w:hAnsi="Arial" w:cs="Arial" w:eastAsia="Arial"/>
      <w:i/>
      <w:iCs/>
      <w:sz w:val="22"/>
      <w:szCs w:val="22"/>
    </w:rPr>
  </w:style>
  <w:style w:type="character" w:styleId="260" w:customStyle="1">
    <w:name w:val="Заголовок 9 Знак"/>
    <w:basedOn w:val="249"/>
    <w:link w:val="248"/>
    <w:uiPriority w:val="9"/>
    <w:rPr>
      <w:rFonts w:ascii="Arial" w:hAnsi="Arial" w:cs="Arial" w:eastAsia="Arial"/>
      <w:i/>
      <w:iCs/>
      <w:sz w:val="21"/>
      <w:szCs w:val="21"/>
    </w:rPr>
  </w:style>
  <w:style w:type="character" w:styleId="261" w:customStyle="1">
    <w:name w:val="Title Char"/>
    <w:basedOn w:val="249"/>
    <w:uiPriority w:val="10"/>
    <w:rPr>
      <w:sz w:val="48"/>
      <w:szCs w:val="48"/>
    </w:rPr>
  </w:style>
  <w:style w:type="paragraph" w:styleId="262">
    <w:name w:val="Subtitle"/>
    <w:basedOn w:val="239"/>
    <w:next w:val="239"/>
    <w:link w:val="263"/>
    <w:qFormat/>
    <w:uiPriority w:val="11"/>
    <w:pPr>
      <w:spacing w:after="200" w:before="200"/>
    </w:pPr>
  </w:style>
  <w:style w:type="character" w:styleId="263" w:customStyle="1">
    <w:name w:val="Подзаголовок Знак"/>
    <w:basedOn w:val="249"/>
    <w:link w:val="262"/>
    <w:uiPriority w:val="11"/>
    <w:rPr>
      <w:sz w:val="24"/>
      <w:szCs w:val="24"/>
    </w:rPr>
  </w:style>
  <w:style w:type="paragraph" w:styleId="264">
    <w:name w:val="Quote"/>
    <w:basedOn w:val="239"/>
    <w:next w:val="239"/>
    <w:link w:val="265"/>
    <w:qFormat/>
    <w:uiPriority w:val="29"/>
    <w:rPr>
      <w:i/>
    </w:rPr>
    <w:pPr>
      <w:ind w:left="720" w:right="720"/>
    </w:pPr>
  </w:style>
  <w:style w:type="character" w:styleId="265" w:customStyle="1">
    <w:name w:val="Цитата 2 Знак"/>
    <w:link w:val="264"/>
    <w:uiPriority w:val="29"/>
    <w:rPr>
      <w:i/>
    </w:rPr>
  </w:style>
  <w:style w:type="paragraph" w:styleId="266">
    <w:name w:val="Intense Quote"/>
    <w:basedOn w:val="239"/>
    <w:next w:val="239"/>
    <w:link w:val="26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67" w:customStyle="1">
    <w:name w:val="Выделенная цитата Знак"/>
    <w:link w:val="266"/>
    <w:uiPriority w:val="30"/>
    <w:rPr>
      <w:i/>
    </w:rPr>
  </w:style>
  <w:style w:type="character" w:styleId="268" w:customStyle="1">
    <w:name w:val="Header Char"/>
    <w:basedOn w:val="249"/>
    <w:uiPriority w:val="99"/>
  </w:style>
  <w:style w:type="character" w:styleId="269" w:customStyle="1">
    <w:name w:val="Footer Char"/>
    <w:basedOn w:val="249"/>
    <w:uiPriority w:val="99"/>
  </w:style>
  <w:style w:type="table" w:styleId="270" w:customStyle="1">
    <w:name w:val="Lined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71" w:customStyle="1">
    <w:name w:val="Lined - Accent 1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72" w:customStyle="1">
    <w:name w:val="Lined - Accent 2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73" w:customStyle="1">
    <w:name w:val="Lined - Accent 3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74" w:customStyle="1">
    <w:name w:val="Lined - Accent 4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5" w:customStyle="1">
    <w:name w:val="Lined - Accent 5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6" w:customStyle="1">
    <w:name w:val="Lined - Accent 6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77" w:customStyle="1">
    <w:name w:val="Bordered"/>
    <w:basedOn w:val="2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78" w:customStyle="1">
    <w:name w:val="Bordered - Accent 1"/>
    <w:basedOn w:val="2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79" w:customStyle="1">
    <w:name w:val="Bordered - Accent 2"/>
    <w:basedOn w:val="2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80" w:customStyle="1">
    <w:name w:val="Bordered - Accent 3"/>
    <w:basedOn w:val="2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81" w:customStyle="1">
    <w:name w:val="Bordered - Accent 4"/>
    <w:basedOn w:val="2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82" w:customStyle="1">
    <w:name w:val="Bordered - Accent 5"/>
    <w:basedOn w:val="2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83" w:customStyle="1">
    <w:name w:val="Bordered - Accent 6"/>
    <w:basedOn w:val="25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84" w:customStyle="1">
    <w:name w:val="Bordered &amp; Lined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85" w:customStyle="1">
    <w:name w:val="Bordered &amp; Lined - Accent 1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86" w:customStyle="1">
    <w:name w:val="Bordered &amp; Lined - Accent 2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87" w:customStyle="1">
    <w:name w:val="Bordered &amp; Lined - Accent 3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88" w:customStyle="1">
    <w:name w:val="Bordered &amp; Lined - Accent 4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89" w:customStyle="1">
    <w:name w:val="Bordered &amp; Lined - Accent 5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90" w:customStyle="1">
    <w:name w:val="Bordered &amp; Lined - Accent 6"/>
    <w:basedOn w:val="25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91" w:customStyle="1">
    <w:name w:val="Footnote Text Char"/>
    <w:uiPriority w:val="99"/>
    <w:rPr>
      <w:sz w:val="18"/>
    </w:rPr>
  </w:style>
  <w:style w:type="paragraph" w:styleId="292">
    <w:name w:val="toc 1"/>
    <w:basedOn w:val="239"/>
    <w:next w:val="239"/>
    <w:uiPriority w:val="39"/>
    <w:unhideWhenUsed/>
    <w:pPr>
      <w:spacing w:after="57"/>
    </w:pPr>
  </w:style>
  <w:style w:type="paragraph" w:styleId="293">
    <w:name w:val="toc 2"/>
    <w:basedOn w:val="239"/>
    <w:next w:val="239"/>
    <w:uiPriority w:val="39"/>
    <w:unhideWhenUsed/>
    <w:pPr>
      <w:ind w:left="283"/>
      <w:spacing w:after="57"/>
    </w:pPr>
  </w:style>
  <w:style w:type="paragraph" w:styleId="294">
    <w:name w:val="toc 3"/>
    <w:basedOn w:val="239"/>
    <w:next w:val="239"/>
    <w:uiPriority w:val="39"/>
    <w:unhideWhenUsed/>
    <w:pPr>
      <w:ind w:left="567"/>
      <w:spacing w:after="57"/>
    </w:pPr>
  </w:style>
  <w:style w:type="paragraph" w:styleId="295">
    <w:name w:val="toc 4"/>
    <w:basedOn w:val="239"/>
    <w:next w:val="239"/>
    <w:uiPriority w:val="39"/>
    <w:unhideWhenUsed/>
    <w:pPr>
      <w:ind w:left="850"/>
      <w:spacing w:after="57"/>
    </w:pPr>
  </w:style>
  <w:style w:type="paragraph" w:styleId="296">
    <w:name w:val="toc 5"/>
    <w:basedOn w:val="239"/>
    <w:next w:val="239"/>
    <w:uiPriority w:val="39"/>
    <w:unhideWhenUsed/>
    <w:pPr>
      <w:ind w:left="1134"/>
      <w:spacing w:after="57"/>
    </w:pPr>
  </w:style>
  <w:style w:type="paragraph" w:styleId="297">
    <w:name w:val="toc 6"/>
    <w:basedOn w:val="239"/>
    <w:next w:val="239"/>
    <w:uiPriority w:val="39"/>
    <w:unhideWhenUsed/>
    <w:pPr>
      <w:ind w:left="1417"/>
      <w:spacing w:after="57"/>
    </w:pPr>
  </w:style>
  <w:style w:type="paragraph" w:styleId="298">
    <w:name w:val="toc 7"/>
    <w:basedOn w:val="239"/>
    <w:next w:val="239"/>
    <w:uiPriority w:val="39"/>
    <w:unhideWhenUsed/>
    <w:pPr>
      <w:ind w:left="1701"/>
      <w:spacing w:after="57"/>
    </w:pPr>
  </w:style>
  <w:style w:type="paragraph" w:styleId="299">
    <w:name w:val="toc 8"/>
    <w:basedOn w:val="239"/>
    <w:next w:val="239"/>
    <w:uiPriority w:val="39"/>
    <w:unhideWhenUsed/>
    <w:pPr>
      <w:ind w:left="1984"/>
      <w:spacing w:after="57"/>
    </w:pPr>
  </w:style>
  <w:style w:type="paragraph" w:styleId="300">
    <w:name w:val="toc 9"/>
    <w:basedOn w:val="239"/>
    <w:next w:val="239"/>
    <w:uiPriority w:val="39"/>
    <w:unhideWhenUsed/>
    <w:pPr>
      <w:ind w:left="2268"/>
      <w:spacing w:after="57"/>
    </w:pPr>
  </w:style>
  <w:style w:type="paragraph" w:styleId="301">
    <w:name w:val="TOC Heading"/>
    <w:uiPriority w:val="39"/>
    <w:unhideWhenUsed/>
  </w:style>
  <w:style w:type="character" w:styleId="302">
    <w:name w:val="Emphasis"/>
    <w:basedOn w:val="249"/>
    <w:qFormat/>
    <w:rPr>
      <w:rFonts w:cs="Times New Roman"/>
      <w:i/>
    </w:rPr>
  </w:style>
  <w:style w:type="paragraph" w:styleId="303">
    <w:name w:val="List Paragraph"/>
    <w:basedOn w:val="239"/>
    <w:qFormat/>
    <w:uiPriority w:val="34"/>
    <w:pPr>
      <w:contextualSpacing w:val="true"/>
      <w:ind w:left="720"/>
    </w:pPr>
  </w:style>
  <w:style w:type="character" w:styleId="304" w:customStyle="1">
    <w:name w:val="Заголовок 1 Знак"/>
    <w:basedOn w:val="249"/>
    <w:link w:val="240"/>
    <w:rPr>
      <w:rFonts w:ascii="Cambria" w:hAnsi="Cambria" w:cs="Times New Roman" w:eastAsia="Times New Roman"/>
      <w:b/>
      <w:bCs/>
      <w:sz w:val="32"/>
      <w:szCs w:val="32"/>
      <w:lang w:eastAsia="ru-RU"/>
    </w:rPr>
  </w:style>
  <w:style w:type="paragraph" w:styleId="305">
    <w:name w:val="Header"/>
    <w:basedOn w:val="239"/>
    <w:link w:val="306"/>
    <w:uiPriority w:val="99"/>
    <w:pPr>
      <w:tabs>
        <w:tab w:val="center" w:pos="4677" w:leader="none"/>
        <w:tab w:val="right" w:pos="9355" w:leader="none"/>
      </w:tabs>
    </w:pPr>
  </w:style>
  <w:style w:type="character" w:styleId="306" w:customStyle="1">
    <w:name w:val="Верхний колонтитул Знак"/>
    <w:basedOn w:val="249"/>
    <w:link w:val="305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307">
    <w:name w:val="Footer"/>
    <w:basedOn w:val="239"/>
    <w:link w:val="308"/>
    <w:uiPriority w:val="99"/>
    <w:pPr>
      <w:tabs>
        <w:tab w:val="center" w:pos="4677" w:leader="none"/>
        <w:tab w:val="right" w:pos="9355" w:leader="none"/>
      </w:tabs>
    </w:pPr>
  </w:style>
  <w:style w:type="character" w:styleId="308" w:customStyle="1">
    <w:name w:val="Нижний колонтитул Знак"/>
    <w:basedOn w:val="249"/>
    <w:link w:val="307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309">
    <w:name w:val="Hyperlink"/>
    <w:uiPriority w:val="99"/>
    <w:rPr>
      <w:color w:val="0000FF"/>
      <w:u w:val="single"/>
    </w:rPr>
  </w:style>
  <w:style w:type="paragraph" w:styleId="310">
    <w:name w:val="Balloon Text"/>
    <w:basedOn w:val="239"/>
    <w:link w:val="311"/>
    <w:uiPriority w:val="99"/>
    <w:rPr>
      <w:rFonts w:ascii="Tahoma" w:hAnsi="Tahoma"/>
      <w:sz w:val="16"/>
      <w:szCs w:val="16"/>
    </w:rPr>
  </w:style>
  <w:style w:type="character" w:styleId="311" w:customStyle="1">
    <w:name w:val="Текст выноски Знак"/>
    <w:basedOn w:val="249"/>
    <w:link w:val="310"/>
    <w:uiPriority w:val="99"/>
    <w:rPr>
      <w:rFonts w:ascii="Tahoma" w:hAnsi="Tahoma" w:cs="Times New Roman" w:eastAsia="Times New Roman"/>
      <w:sz w:val="16"/>
      <w:szCs w:val="16"/>
    </w:rPr>
  </w:style>
  <w:style w:type="table" w:styleId="312">
    <w:name w:val="Table Grid"/>
    <w:basedOn w:val="250"/>
    <w:uiPriority w:val="3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13" w:customStyle="1">
    <w:name w:val="ConsPlusCell"/>
    <w:rPr>
      <w:rFonts w:eastAsia="Times New Roman"/>
      <w:lang w:eastAsia="ru-RU"/>
    </w:rPr>
    <w:pPr>
      <w:spacing w:lineRule="auto" w:line="240" w:after="0"/>
      <w:widowControl w:val="off"/>
    </w:pPr>
  </w:style>
  <w:style w:type="paragraph" w:styleId="314" w:customStyle="1">
    <w:name w:val="ConsPlusNormal"/>
    <w:qFormat/>
    <w:rPr>
      <w:rFonts w:ascii="Arial" w:hAnsi="Arial" w:cs="Arial" w:eastAsia="Times New Roman"/>
      <w:sz w:val="20"/>
      <w:szCs w:val="20"/>
      <w:lang w:eastAsia="ar-SA"/>
    </w:rPr>
    <w:pPr>
      <w:ind w:firstLine="720"/>
      <w:spacing w:lineRule="auto" w:line="240" w:after="0"/>
      <w:widowControl w:val="off"/>
    </w:pPr>
  </w:style>
  <w:style w:type="paragraph" w:styleId="315" w:customStyle="1">
    <w:name w:val="ConsPlusNonformat"/>
    <w:link w:val="371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316" w:customStyle="1">
    <w:name w:val="Абзац списка1"/>
    <w:basedOn w:val="239"/>
    <w:rPr>
      <w:rFonts w:eastAsia="Calibri"/>
    </w:rPr>
    <w:pPr>
      <w:contextualSpacing w:val="true"/>
      <w:ind w:left="720"/>
    </w:pPr>
  </w:style>
  <w:style w:type="paragraph" w:styleId="317">
    <w:name w:val="Body Text Indent"/>
    <w:basedOn w:val="239"/>
    <w:link w:val="318"/>
    <w:rPr>
      <w:rFonts w:ascii="Calibri" w:hAnsi="Calibri" w:eastAsia="Calibri"/>
      <w:sz w:val="28"/>
      <w:szCs w:val="28"/>
      <w:lang w:eastAsia="en-US"/>
    </w:rPr>
    <w:pPr>
      <w:ind w:firstLine="540"/>
      <w:jc w:val="both"/>
      <w:outlineLvl w:val="0"/>
    </w:pPr>
  </w:style>
  <w:style w:type="character" w:styleId="318" w:customStyle="1">
    <w:name w:val="Основной текст с отступом Знак"/>
    <w:basedOn w:val="249"/>
    <w:link w:val="317"/>
    <w:rPr>
      <w:rFonts w:ascii="Calibri" w:hAnsi="Calibri" w:cs="Times New Roman" w:eastAsia="Calibri"/>
      <w:sz w:val="28"/>
      <w:szCs w:val="28"/>
    </w:rPr>
  </w:style>
  <w:style w:type="paragraph" w:styleId="319">
    <w:name w:val="Plain Text"/>
    <w:basedOn w:val="239"/>
    <w:link w:val="320"/>
    <w:unhideWhenUsed/>
    <w:rPr>
      <w:rFonts w:ascii="Consolas" w:hAnsi="Consolas" w:eastAsia="Calibri"/>
      <w:sz w:val="21"/>
      <w:szCs w:val="21"/>
      <w:lang w:eastAsia="en-US"/>
    </w:rPr>
  </w:style>
  <w:style w:type="character" w:styleId="320" w:customStyle="1">
    <w:name w:val="Текст Знак"/>
    <w:basedOn w:val="249"/>
    <w:link w:val="319"/>
    <w:rPr>
      <w:rFonts w:ascii="Consolas" w:hAnsi="Consolas" w:cs="Times New Roman" w:eastAsia="Calibri"/>
      <w:sz w:val="21"/>
      <w:szCs w:val="21"/>
    </w:rPr>
  </w:style>
  <w:style w:type="paragraph" w:styleId="321" w:customStyle="1">
    <w:name w:val="ConsNormal"/>
    <w:rPr>
      <w:rFonts w:ascii="Arial" w:hAnsi="Arial" w:cs="Arial" w:eastAsia="Times New Roman"/>
      <w:sz w:val="20"/>
      <w:szCs w:val="20"/>
      <w:lang w:eastAsia="ru-RU"/>
    </w:rPr>
    <w:pPr>
      <w:ind w:right="19772" w:firstLine="720"/>
      <w:spacing w:lineRule="auto" w:line="240" w:after="0"/>
      <w:widowControl w:val="off"/>
    </w:pPr>
  </w:style>
  <w:style w:type="character" w:styleId="322">
    <w:name w:val="page number"/>
    <w:uiPriority w:val="99"/>
  </w:style>
  <w:style w:type="paragraph" w:styleId="323" w:customStyle="1">
    <w:name w:val="msonormalcxsplast"/>
    <w:basedOn w:val="239"/>
    <w:pPr>
      <w:spacing w:after="100" w:afterAutospacing="1" w:before="100" w:beforeAutospacing="1"/>
    </w:pPr>
  </w:style>
  <w:style w:type="paragraph" w:styleId="324" w:customStyle="1">
    <w:name w:val="ConsPlusTitle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spacing w:lineRule="auto" w:line="240" w:after="0"/>
      <w:widowControl w:val="off"/>
    </w:pPr>
  </w:style>
  <w:style w:type="table" w:styleId="325">
    <w:name w:val="Table Grid 1"/>
    <w:basedOn w:val="250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paragraph" w:styleId="326" w:customStyle="1">
    <w:name w:val="Знак Знак2 Знак"/>
    <w:basedOn w:val="239"/>
    <w:rPr>
      <w:rFonts w:ascii="Verdana" w:hAnsi="Verdana"/>
      <w:lang w:val="en-US" w:eastAsia="en-US"/>
    </w:rPr>
    <w:pPr>
      <w:spacing w:lineRule="exact" w:line="240" w:after="160"/>
    </w:pPr>
  </w:style>
  <w:style w:type="paragraph" w:styleId="327" w:customStyle="1">
    <w:name w:val="Знак Знак2 Знак Знак Знак1 Знак"/>
    <w:basedOn w:val="239"/>
    <w:rPr>
      <w:rFonts w:ascii="Verdana" w:hAnsi="Verdana"/>
      <w:lang w:val="en-US" w:eastAsia="en-US"/>
    </w:rPr>
    <w:pPr>
      <w:spacing w:lineRule="exact" w:line="240" w:after="160"/>
    </w:pPr>
  </w:style>
  <w:style w:type="paragraph" w:styleId="328" w:customStyle="1">
    <w:name w:val="Знак Знак1 Знак"/>
    <w:basedOn w:val="239"/>
    <w:rPr>
      <w:rFonts w:ascii="Verdana" w:hAnsi="Verdana"/>
      <w:lang w:val="en-US" w:eastAsia="en-US"/>
    </w:rPr>
    <w:pPr>
      <w:spacing w:lineRule="exact" w:line="240" w:after="160"/>
    </w:pPr>
  </w:style>
  <w:style w:type="paragraph" w:styleId="329">
    <w:name w:val="Normal (Web)"/>
    <w:basedOn w:val="239"/>
    <w:link w:val="330"/>
    <w:qFormat/>
    <w:rPr>
      <w:rFonts w:ascii="Arial Unicode MS"/>
      <w:color w:val="003053"/>
    </w:rPr>
    <w:pPr>
      <w:spacing w:after="100" w:afterAutospacing="1" w:before="100" w:beforeAutospacing="1"/>
    </w:pPr>
  </w:style>
  <w:style w:type="character" w:styleId="330" w:customStyle="1">
    <w:name w:val="Обычный (веб) Знак"/>
    <w:link w:val="329"/>
    <w:rPr>
      <w:rFonts w:ascii="Arial Unicode MS" w:hAnsi="Times New Roman" w:cs="Times New Roman" w:eastAsia="Times New Roman"/>
      <w:color w:val="003053"/>
      <w:sz w:val="24"/>
      <w:szCs w:val="24"/>
    </w:rPr>
  </w:style>
  <w:style w:type="numbering" w:styleId="331" w:customStyle="1">
    <w:name w:val="Нет списка1"/>
    <w:next w:val="251"/>
    <w:semiHidden/>
  </w:style>
  <w:style w:type="numbering" w:styleId="332" w:customStyle="1">
    <w:name w:val="Нет списка2"/>
    <w:next w:val="251"/>
    <w:semiHidden/>
  </w:style>
  <w:style w:type="paragraph" w:styleId="333" w:customStyle="1">
    <w:name w:val="Без интервала1"/>
    <w:link w:val="334"/>
    <w:rPr>
      <w:rFonts w:ascii="Times New Roman" w:hAnsi="Times New Roman" w:cs="Times New Roman" w:eastAsia="Times New Roman"/>
      <w:sz w:val="20"/>
      <w:szCs w:val="28"/>
      <w:lang w:eastAsia="ru-RU"/>
    </w:rPr>
    <w:pPr>
      <w:ind w:firstLine="709"/>
      <w:jc w:val="both"/>
      <w:spacing w:lineRule="auto" w:line="288" w:after="120"/>
    </w:pPr>
  </w:style>
  <w:style w:type="character" w:styleId="334" w:customStyle="1">
    <w:name w:val="No Spacing Char1"/>
    <w:link w:val="333"/>
    <w:rPr>
      <w:rFonts w:ascii="Times New Roman" w:hAnsi="Times New Roman" w:cs="Times New Roman" w:eastAsia="Times New Roman"/>
      <w:sz w:val="20"/>
      <w:szCs w:val="28"/>
      <w:lang w:eastAsia="ru-RU"/>
    </w:rPr>
  </w:style>
  <w:style w:type="paragraph" w:styleId="335" w:customStyle="1">
    <w:name w:val="Body Text 21"/>
    <w:basedOn w:val="239"/>
    <w:rPr>
      <w:rFonts w:ascii="Calibri" w:hAnsi="Calibri"/>
      <w:iCs/>
      <w:sz w:val="28"/>
      <w:szCs w:val="28"/>
    </w:rPr>
    <w:pPr>
      <w:ind w:firstLine="709"/>
      <w:jc w:val="both"/>
    </w:pPr>
  </w:style>
  <w:style w:type="paragraph" w:styleId="336">
    <w:name w:val="Body Text 3"/>
    <w:basedOn w:val="239"/>
    <w:link w:val="337"/>
    <w:rPr>
      <w:rFonts w:ascii="Calibri" w:hAnsi="Calibri"/>
      <w:color w:val="000000"/>
    </w:rPr>
  </w:style>
  <w:style w:type="character" w:styleId="337" w:customStyle="1">
    <w:name w:val="Основной текст 3 Знак"/>
    <w:basedOn w:val="249"/>
    <w:link w:val="336"/>
    <w:rPr>
      <w:rFonts w:ascii="Calibri" w:hAnsi="Calibri" w:cs="Times New Roman" w:eastAsia="Times New Roman"/>
      <w:color w:val="000000"/>
      <w:sz w:val="24"/>
      <w:szCs w:val="24"/>
      <w:lang w:eastAsia="ru-RU"/>
    </w:rPr>
  </w:style>
  <w:style w:type="character" w:styleId="338" w:customStyle="1">
    <w:name w:val="No Spacing Char"/>
    <w:rPr>
      <w:szCs w:val="28"/>
      <w:lang w:bidi="ar-SA" w:eastAsia="en-US"/>
    </w:rPr>
  </w:style>
  <w:style w:type="paragraph" w:styleId="339" w:customStyle="1">
    <w:name w:val="msonospacing"/>
    <w:basedOn w:val="239"/>
    <w:rPr>
      <w:iCs/>
    </w:rPr>
    <w:pPr>
      <w:spacing w:after="100" w:afterAutospacing="1" w:before="100" w:beforeAutospacing="1"/>
    </w:pPr>
  </w:style>
  <w:style w:type="character" w:styleId="340">
    <w:name w:val="annotation reference"/>
    <w:rPr>
      <w:rFonts w:cs="Times New Roman"/>
      <w:sz w:val="16"/>
    </w:rPr>
  </w:style>
  <w:style w:type="paragraph" w:styleId="341">
    <w:name w:val="annotation text"/>
    <w:basedOn w:val="239"/>
    <w:link w:val="342"/>
    <w:rPr>
      <w:sz w:val="20"/>
      <w:szCs w:val="20"/>
    </w:rPr>
  </w:style>
  <w:style w:type="character" w:styleId="342" w:customStyle="1">
    <w:name w:val="Текст примечания Знак"/>
    <w:basedOn w:val="249"/>
    <w:link w:val="341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343">
    <w:name w:val="annotation subject"/>
    <w:basedOn w:val="341"/>
    <w:next w:val="341"/>
    <w:link w:val="344"/>
    <w:rPr>
      <w:b/>
      <w:bCs/>
    </w:rPr>
  </w:style>
  <w:style w:type="character" w:styleId="344" w:customStyle="1">
    <w:name w:val="Тема примечания Знак"/>
    <w:basedOn w:val="342"/>
    <w:link w:val="343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345">
    <w:name w:val="FollowedHyperlink"/>
    <w:uiPriority w:val="99"/>
    <w:rPr>
      <w:rFonts w:cs="Times New Roman"/>
      <w:color w:val="800080"/>
      <w:u w:val="single"/>
    </w:rPr>
  </w:style>
  <w:style w:type="paragraph" w:styleId="346" w:customStyle="1">
    <w:name w:val="xl65"/>
    <w:basedOn w:val="239"/>
    <w:rPr>
      <w:iCs/>
    </w:rPr>
    <w:pPr>
      <w:spacing w:after="100" w:afterAutospacing="1" w:before="100" w:beforeAutospacing="1"/>
    </w:pPr>
  </w:style>
  <w:style w:type="paragraph" w:styleId="347" w:customStyle="1">
    <w:name w:val="xl66"/>
    <w:basedOn w:val="239"/>
    <w:rPr>
      <w:iCs/>
    </w:rPr>
    <w:pPr>
      <w:spacing w:after="100" w:afterAutospacing="1" w:before="100" w:beforeAutospacing="1"/>
    </w:pPr>
  </w:style>
  <w:style w:type="paragraph" w:styleId="348" w:customStyle="1">
    <w:name w:val="xl67"/>
    <w:basedOn w:val="239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4" w:space="0" w:color="auto"/>
      </w:pBdr>
    </w:pPr>
  </w:style>
  <w:style w:type="paragraph" w:styleId="349" w:customStyle="1">
    <w:name w:val="xl68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350" w:customStyle="1">
    <w:name w:val="xl69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4" w:space="0" w:color="auto"/>
        <w:bottom w:val="single" w:sz="4" w:space="0" w:color="auto"/>
      </w:pBdr>
    </w:pPr>
  </w:style>
  <w:style w:type="paragraph" w:styleId="351" w:customStyle="1">
    <w:name w:val="xl70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8" w:space="0" w:color="auto"/>
        <w:right w:val="single" w:sz="8" w:space="0" w:color="auto"/>
        <w:bottom w:val="single" w:sz="4" w:space="0" w:color="auto"/>
      </w:pBdr>
    </w:pPr>
  </w:style>
  <w:style w:type="paragraph" w:styleId="352" w:customStyle="1">
    <w:name w:val="xl71"/>
    <w:basedOn w:val="239"/>
    <w:rPr>
      <w:iCs/>
    </w:rPr>
    <w:pPr>
      <w:jc w:val="center"/>
      <w:spacing w:after="100" w:afterAutospacing="1" w:before="100" w:beforeAutospacing="1"/>
      <w:pBdr>
        <w:left w:val="single" w:sz="8" w:space="0" w:color="auto"/>
        <w:right w:val="single" w:sz="4" w:space="0" w:color="auto"/>
        <w:bottom w:val="single" w:sz="4" w:space="0" w:color="auto"/>
      </w:pBdr>
    </w:pPr>
  </w:style>
  <w:style w:type="paragraph" w:styleId="353" w:customStyle="1">
    <w:name w:val="xl72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54" w:customStyle="1">
    <w:name w:val="xl73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55" w:customStyle="1">
    <w:name w:val="xl74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56" w:customStyle="1">
    <w:name w:val="xl75"/>
    <w:basedOn w:val="239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57" w:customStyle="1">
    <w:name w:val="xl76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358" w:customStyle="1">
    <w:name w:val="xl77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359" w:customStyle="1">
    <w:name w:val="xl78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4" w:space="0" w:color="auto"/>
      </w:pBdr>
    </w:pPr>
  </w:style>
  <w:style w:type="paragraph" w:styleId="360" w:customStyle="1">
    <w:name w:val="xl79"/>
    <w:basedOn w:val="239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61" w:customStyle="1">
    <w:name w:val="xl80"/>
    <w:basedOn w:val="239"/>
    <w:rPr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62" w:customStyle="1">
    <w:name w:val="xl81"/>
    <w:basedOn w:val="239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63" w:customStyle="1">
    <w:name w:val="xl82"/>
    <w:basedOn w:val="239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</w:pBdr>
    </w:pPr>
  </w:style>
  <w:style w:type="paragraph" w:styleId="364" w:customStyle="1">
    <w:name w:val="xl83"/>
    <w:basedOn w:val="239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365" w:customStyle="1">
    <w:name w:val="xl84"/>
    <w:basedOn w:val="239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4" w:space="0" w:color="auto"/>
      </w:pBdr>
    </w:pPr>
  </w:style>
  <w:style w:type="paragraph" w:styleId="366" w:customStyle="1">
    <w:name w:val="xl85"/>
    <w:basedOn w:val="239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</w:pBdr>
    </w:pPr>
  </w:style>
  <w:style w:type="paragraph" w:styleId="367" w:customStyle="1">
    <w:name w:val="xl86"/>
    <w:basedOn w:val="239"/>
    <w:rPr>
      <w:iCs/>
    </w:rPr>
    <w:pPr>
      <w:jc w:val="center"/>
      <w:spacing w:after="100" w:afterAutospacing="1" w:before="100" w:beforeAutospacing="1"/>
      <w:pBdr>
        <w:left w:val="single" w:sz="8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368" w:customStyle="1">
    <w:name w:val="xl87"/>
    <w:basedOn w:val="239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right w:val="single" w:sz="4" w:space="0" w:color="auto"/>
        <w:bottom w:val="single" w:sz="8" w:space="0" w:color="auto"/>
      </w:pBdr>
    </w:pPr>
  </w:style>
  <w:style w:type="paragraph" w:styleId="369" w:customStyle="1">
    <w:name w:val="xl88"/>
    <w:basedOn w:val="239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8" w:space="0" w:color="auto"/>
      </w:pBdr>
    </w:pPr>
  </w:style>
  <w:style w:type="paragraph" w:styleId="370" w:customStyle="1">
    <w:name w:val="xl89"/>
    <w:basedOn w:val="239"/>
    <w:rPr>
      <w:b/>
      <w:bCs/>
      <w:iCs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8" w:space="0" w:color="auto"/>
        <w:bottom w:val="single" w:sz="8" w:space="0" w:color="auto"/>
      </w:pBdr>
    </w:pPr>
  </w:style>
  <w:style w:type="character" w:styleId="371" w:customStyle="1">
    <w:name w:val="ConsPlusNonformat Знак"/>
    <w:link w:val="315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372" w:customStyle="1">
    <w:name w:val="Style1"/>
    <w:basedOn w:val="239"/>
    <w:pPr>
      <w:jc w:val="both"/>
      <w:spacing w:lineRule="exact" w:line="326"/>
    </w:pPr>
  </w:style>
  <w:style w:type="paragraph" w:styleId="373" w:customStyle="1">
    <w:name w:val="Style2"/>
    <w:basedOn w:val="239"/>
    <w:pPr>
      <w:ind w:hanging="278"/>
      <w:spacing w:lineRule="exact" w:line="324"/>
    </w:pPr>
  </w:style>
  <w:style w:type="paragraph" w:styleId="374" w:customStyle="1">
    <w:name w:val="Style3"/>
    <w:basedOn w:val="239"/>
    <w:pPr>
      <w:jc w:val="center"/>
      <w:spacing w:lineRule="exact" w:line="320"/>
    </w:pPr>
  </w:style>
  <w:style w:type="paragraph" w:styleId="375" w:customStyle="1">
    <w:name w:val="Style4"/>
    <w:basedOn w:val="239"/>
    <w:pPr>
      <w:spacing w:lineRule="exact" w:line="331"/>
    </w:pPr>
  </w:style>
  <w:style w:type="paragraph" w:styleId="376" w:customStyle="1">
    <w:name w:val="Style5"/>
    <w:basedOn w:val="239"/>
    <w:pPr>
      <w:jc w:val="center"/>
      <w:spacing w:lineRule="exact" w:line="322"/>
    </w:pPr>
  </w:style>
  <w:style w:type="paragraph" w:styleId="377" w:customStyle="1">
    <w:name w:val="Style6"/>
    <w:basedOn w:val="239"/>
    <w:pPr>
      <w:spacing w:lineRule="exact" w:line="322"/>
    </w:pPr>
  </w:style>
  <w:style w:type="paragraph" w:styleId="378" w:customStyle="1">
    <w:name w:val="Style7"/>
    <w:basedOn w:val="239"/>
  </w:style>
  <w:style w:type="paragraph" w:styleId="379" w:customStyle="1">
    <w:name w:val="Style8"/>
    <w:basedOn w:val="239"/>
  </w:style>
  <w:style w:type="paragraph" w:styleId="380" w:customStyle="1">
    <w:name w:val="Style11"/>
    <w:basedOn w:val="239"/>
    <w:pPr>
      <w:ind w:firstLine="720"/>
      <w:jc w:val="both"/>
      <w:spacing w:lineRule="exact" w:line="318"/>
    </w:pPr>
  </w:style>
  <w:style w:type="paragraph" w:styleId="381" w:customStyle="1">
    <w:name w:val="Style12"/>
    <w:basedOn w:val="239"/>
    <w:pPr>
      <w:ind w:firstLine="528"/>
      <w:jc w:val="both"/>
      <w:spacing w:lineRule="exact" w:line="324"/>
    </w:pPr>
  </w:style>
  <w:style w:type="paragraph" w:styleId="382" w:customStyle="1">
    <w:name w:val="Style13"/>
    <w:basedOn w:val="239"/>
    <w:pPr>
      <w:ind w:firstLine="528"/>
      <w:jc w:val="both"/>
      <w:spacing w:lineRule="exact" w:line="326"/>
    </w:pPr>
  </w:style>
  <w:style w:type="paragraph" w:styleId="383" w:customStyle="1">
    <w:name w:val="Style14"/>
    <w:basedOn w:val="239"/>
    <w:pPr>
      <w:ind w:firstLine="211"/>
      <w:spacing w:lineRule="exact" w:line="322"/>
    </w:pPr>
  </w:style>
  <w:style w:type="paragraph" w:styleId="384" w:customStyle="1">
    <w:name w:val="Style24"/>
    <w:basedOn w:val="239"/>
  </w:style>
  <w:style w:type="character" w:styleId="385" w:customStyle="1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styleId="386" w:customStyle="1">
    <w:name w:val="Font Style27"/>
    <w:rPr>
      <w:rFonts w:ascii="Times New Roman" w:hAnsi="Times New Roman" w:cs="Times New Roman"/>
      <w:sz w:val="26"/>
      <w:szCs w:val="26"/>
    </w:rPr>
  </w:style>
  <w:style w:type="character" w:styleId="387" w:customStyle="1">
    <w:name w:val="Font Style29"/>
    <w:rPr>
      <w:rFonts w:ascii="Times New Roman" w:hAnsi="Times New Roman" w:cs="Times New Roman"/>
      <w:sz w:val="20"/>
      <w:szCs w:val="20"/>
    </w:rPr>
  </w:style>
  <w:style w:type="character" w:styleId="388" w:customStyle="1">
    <w:name w:val="Font Style34"/>
    <w:rPr>
      <w:rFonts w:ascii="Courier New" w:hAnsi="Courier New" w:cs="Courier New"/>
      <w:b/>
      <w:bCs/>
      <w:sz w:val="12"/>
      <w:szCs w:val="12"/>
    </w:rPr>
  </w:style>
  <w:style w:type="character" w:styleId="389" w:customStyle="1">
    <w:name w:val="Font Style35"/>
    <w:rPr>
      <w:rFonts w:ascii="Times New Roman" w:hAnsi="Times New Roman" w:cs="Times New Roman"/>
      <w:sz w:val="18"/>
      <w:szCs w:val="18"/>
    </w:rPr>
  </w:style>
  <w:style w:type="character" w:styleId="390" w:customStyle="1">
    <w:name w:val="Font Style36"/>
    <w:rPr>
      <w:rFonts w:ascii="Times New Roman" w:hAnsi="Times New Roman" w:cs="Times New Roman"/>
      <w:sz w:val="10"/>
      <w:szCs w:val="10"/>
    </w:rPr>
  </w:style>
  <w:style w:type="numbering" w:styleId="391" w:customStyle="1">
    <w:name w:val="Нет списка3"/>
    <w:next w:val="251"/>
    <w:uiPriority w:val="99"/>
    <w:semiHidden/>
    <w:unhideWhenUsed/>
  </w:style>
  <w:style w:type="table" w:styleId="392" w:customStyle="1">
    <w:name w:val="Сетка таблицы1"/>
    <w:basedOn w:val="250"/>
    <w:next w:val="31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393" w:customStyle="1">
    <w:name w:val="Сетка таблицы 11"/>
    <w:basedOn w:val="250"/>
    <w:next w:val="325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394" w:customStyle="1">
    <w:name w:val="Нет списка11"/>
    <w:next w:val="251"/>
    <w:semiHidden/>
  </w:style>
  <w:style w:type="numbering" w:styleId="395" w:customStyle="1">
    <w:name w:val="Нет списка21"/>
    <w:next w:val="251"/>
    <w:semiHidden/>
  </w:style>
  <w:style w:type="numbering" w:styleId="396" w:customStyle="1">
    <w:name w:val="Нет списка4"/>
    <w:next w:val="251"/>
    <w:uiPriority w:val="99"/>
    <w:semiHidden/>
    <w:unhideWhenUsed/>
  </w:style>
  <w:style w:type="table" w:styleId="397" w:customStyle="1">
    <w:name w:val="Сетка таблицы2"/>
    <w:basedOn w:val="250"/>
    <w:next w:val="31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398" w:customStyle="1">
    <w:name w:val="Сетка таблицы 12"/>
    <w:basedOn w:val="250"/>
    <w:next w:val="325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399" w:customStyle="1">
    <w:name w:val="Нет списка12"/>
    <w:next w:val="251"/>
    <w:semiHidden/>
  </w:style>
  <w:style w:type="numbering" w:styleId="400" w:customStyle="1">
    <w:name w:val="Нет списка22"/>
    <w:next w:val="251"/>
    <w:semiHidden/>
  </w:style>
  <w:style w:type="character" w:styleId="401" w:customStyle="1">
    <w:name w:val="Body text_"/>
    <w:link w:val="403"/>
    <w:rPr>
      <w:sz w:val="26"/>
      <w:szCs w:val="26"/>
      <w:shd w:val="clear" w:color="auto" w:fill="FFFFFF"/>
    </w:rPr>
  </w:style>
  <w:style w:type="character" w:styleId="402" w:customStyle="1">
    <w:name w:val="Body text + 10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styleId="403" w:customStyle="1">
    <w:name w:val="Основной текст2"/>
    <w:basedOn w:val="239"/>
    <w:link w:val="401"/>
    <w:rPr>
      <w:rFonts w:ascii="Calibri" w:hAnsi="Calibri" w:cs="Calibri" w:eastAsia="Calibri"/>
      <w:sz w:val="26"/>
      <w:szCs w:val="26"/>
      <w:lang w:eastAsia="en-US"/>
    </w:rPr>
    <w:pPr>
      <w:ind w:hanging="1320"/>
      <w:jc w:val="center"/>
      <w:spacing w:lineRule="atLeast" w:line="240" w:after="420" w:before="360"/>
      <w:shd w:val="clear" w:color="auto" w:fill="FFFFFF"/>
      <w:widowControl w:val="off"/>
    </w:pPr>
  </w:style>
  <w:style w:type="character" w:styleId="404" w:customStyle="1">
    <w:name w:val="Body text + 8;5 pt;Bold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color w:val="000000"/>
      <w:spacing w:val="0"/>
      <w:position w:val="0"/>
      <w:sz w:val="17"/>
      <w:szCs w:val="17"/>
      <w:u w:val="none"/>
      <w:lang w:val="ru-RU" w:bidi="ru-RU" w:eastAsia="ru-RU"/>
    </w:rPr>
  </w:style>
  <w:style w:type="paragraph" w:styleId="405" w:customStyle="1">
    <w:name w:val="rteleft"/>
    <w:basedOn w:val="239"/>
    <w:pPr>
      <w:spacing w:after="100" w:afterAutospacing="1" w:before="100" w:beforeAutospacing="1"/>
    </w:pPr>
  </w:style>
  <w:style w:type="paragraph" w:styleId="406" w:customStyle="1">
    <w:name w:val="rtecenter"/>
    <w:basedOn w:val="239"/>
    <w:pPr>
      <w:jc w:val="center"/>
      <w:spacing w:after="100" w:afterAutospacing="1" w:before="100" w:beforeAutospacing="1"/>
    </w:pPr>
  </w:style>
  <w:style w:type="paragraph" w:styleId="407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408" w:customStyle="1">
    <w:name w:val="Style9"/>
    <w:basedOn w:val="239"/>
    <w:pPr>
      <w:spacing w:lineRule="exact" w:line="230"/>
    </w:pPr>
  </w:style>
  <w:style w:type="paragraph" w:styleId="409" w:customStyle="1">
    <w:name w:val="Style10"/>
    <w:basedOn w:val="239"/>
  </w:style>
  <w:style w:type="paragraph" w:styleId="410" w:customStyle="1">
    <w:name w:val="Style15"/>
    <w:basedOn w:val="239"/>
    <w:pPr>
      <w:jc w:val="center"/>
      <w:spacing w:lineRule="exact" w:line="250"/>
    </w:pPr>
  </w:style>
  <w:style w:type="paragraph" w:styleId="411" w:customStyle="1">
    <w:name w:val="Style16"/>
    <w:basedOn w:val="239"/>
    <w:pPr>
      <w:spacing w:lineRule="exact" w:line="324"/>
    </w:pPr>
  </w:style>
  <w:style w:type="paragraph" w:styleId="412" w:customStyle="1">
    <w:name w:val="Style17"/>
    <w:basedOn w:val="239"/>
    <w:pPr>
      <w:spacing w:lineRule="exact" w:line="254"/>
    </w:pPr>
  </w:style>
  <w:style w:type="paragraph" w:styleId="413" w:customStyle="1">
    <w:name w:val="Style18"/>
    <w:basedOn w:val="239"/>
    <w:pPr>
      <w:ind w:firstLine="970"/>
      <w:spacing w:lineRule="exact" w:line="322"/>
    </w:pPr>
  </w:style>
  <w:style w:type="paragraph" w:styleId="414" w:customStyle="1">
    <w:name w:val="Style19"/>
    <w:basedOn w:val="239"/>
  </w:style>
  <w:style w:type="paragraph" w:styleId="415" w:customStyle="1">
    <w:name w:val="Style20"/>
    <w:basedOn w:val="239"/>
  </w:style>
  <w:style w:type="paragraph" w:styleId="416" w:customStyle="1">
    <w:name w:val="Style21"/>
    <w:basedOn w:val="239"/>
  </w:style>
  <w:style w:type="paragraph" w:styleId="417" w:customStyle="1">
    <w:name w:val="Style22"/>
    <w:basedOn w:val="239"/>
  </w:style>
  <w:style w:type="paragraph" w:styleId="418" w:customStyle="1">
    <w:name w:val="Style23"/>
    <w:basedOn w:val="239"/>
  </w:style>
  <w:style w:type="character" w:styleId="419" w:customStyle="1">
    <w:name w:val="Font Style28"/>
    <w:rPr>
      <w:rFonts w:ascii="Arial" w:hAnsi="Arial" w:cs="Arial"/>
      <w:sz w:val="20"/>
      <w:szCs w:val="20"/>
    </w:rPr>
  </w:style>
  <w:style w:type="character" w:styleId="420" w:customStyle="1">
    <w:name w:val="Font Style30"/>
    <w:rPr>
      <w:rFonts w:ascii="Arial" w:hAnsi="Arial" w:cs="Arial"/>
      <w:sz w:val="20"/>
      <w:szCs w:val="20"/>
    </w:rPr>
  </w:style>
  <w:style w:type="character" w:styleId="421" w:customStyle="1">
    <w:name w:val="Font Style31"/>
    <w:rPr>
      <w:rFonts w:ascii="Times New Roman" w:hAnsi="Times New Roman" w:cs="Times New Roman"/>
      <w:sz w:val="22"/>
      <w:szCs w:val="22"/>
    </w:rPr>
  </w:style>
  <w:style w:type="character" w:styleId="422" w:customStyle="1">
    <w:name w:val="Font Style32"/>
    <w:rPr>
      <w:rFonts w:ascii="Times New Roman" w:hAnsi="Times New Roman" w:cs="Times New Roman"/>
      <w:sz w:val="22"/>
      <w:szCs w:val="22"/>
    </w:rPr>
  </w:style>
  <w:style w:type="character" w:styleId="423" w:customStyle="1">
    <w:name w:val="Font Style33"/>
    <w:rPr>
      <w:rFonts w:ascii="Times New Roman" w:hAnsi="Times New Roman" w:cs="Times New Roman"/>
      <w:b/>
      <w:bCs/>
      <w:sz w:val="20"/>
      <w:szCs w:val="20"/>
    </w:rPr>
  </w:style>
  <w:style w:type="character" w:styleId="424" w:customStyle="1">
    <w:name w:val="Знак Знак6"/>
    <w:rPr>
      <w:rFonts w:ascii="Calibri" w:hAnsi="Calibri" w:cs="Times New Roman" w:eastAsia="Calibri"/>
    </w:rPr>
  </w:style>
  <w:style w:type="character" w:styleId="425" w:customStyle="1">
    <w:name w:val="Знак Знак5"/>
    <w:rPr>
      <w:rFonts w:ascii="Calibri" w:hAnsi="Calibri" w:cs="Times New Roman" w:eastAsia="Calibri"/>
    </w:rPr>
  </w:style>
  <w:style w:type="character" w:styleId="426" w:customStyle="1">
    <w:name w:val="Знак Знак Знак"/>
    <w:rPr>
      <w:rFonts w:ascii="Calibri" w:hAnsi="Calibri" w:cs="Times New Roman" w:eastAsia="Calibri"/>
      <w:sz w:val="28"/>
      <w:szCs w:val="28"/>
    </w:rPr>
  </w:style>
  <w:style w:type="character" w:styleId="427">
    <w:name w:val="Strong"/>
    <w:qFormat/>
    <w:rPr>
      <w:b/>
      <w:bCs/>
    </w:rPr>
  </w:style>
  <w:style w:type="paragraph" w:styleId="428">
    <w:name w:val="Body Text"/>
    <w:basedOn w:val="239"/>
    <w:link w:val="429"/>
    <w:uiPriority w:val="99"/>
    <w:pPr>
      <w:spacing w:after="120"/>
    </w:pPr>
  </w:style>
  <w:style w:type="character" w:styleId="429" w:customStyle="1">
    <w:name w:val="Основной текст Знак"/>
    <w:basedOn w:val="249"/>
    <w:link w:val="428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430">
    <w:name w:val="Title"/>
    <w:basedOn w:val="239"/>
    <w:link w:val="431"/>
    <w:qFormat/>
    <w:uiPriority w:val="99"/>
    <w:rPr>
      <w:sz w:val="28"/>
      <w:szCs w:val="20"/>
    </w:rPr>
    <w:pPr>
      <w:jc w:val="center"/>
    </w:pPr>
  </w:style>
  <w:style w:type="character" w:styleId="431" w:customStyle="1">
    <w:name w:val="Название Знак"/>
    <w:basedOn w:val="249"/>
    <w:link w:val="430"/>
    <w:uiPriority w:val="99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432" w:customStyle="1">
    <w:name w:val="Default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spacing w:lineRule="auto" w:line="240" w:after="0"/>
    </w:pPr>
  </w:style>
  <w:style w:type="character" w:styleId="433" w:customStyle="1">
    <w:name w:val="Знак Знак6"/>
    <w:rPr>
      <w:rFonts w:ascii="Calibri" w:hAnsi="Calibri" w:cs="Times New Roman" w:eastAsia="Calibri"/>
    </w:rPr>
  </w:style>
  <w:style w:type="character" w:styleId="434" w:customStyle="1">
    <w:name w:val="Знак Знак5"/>
    <w:rPr>
      <w:rFonts w:ascii="Calibri" w:hAnsi="Calibri" w:cs="Times New Roman" w:eastAsia="Calibri"/>
    </w:rPr>
  </w:style>
  <w:style w:type="character" w:styleId="435" w:customStyle="1">
    <w:name w:val="Знак Знак Знак"/>
    <w:rPr>
      <w:rFonts w:ascii="Calibri" w:hAnsi="Calibri" w:cs="Times New Roman" w:eastAsia="Calibri"/>
      <w:sz w:val="28"/>
      <w:szCs w:val="28"/>
    </w:rPr>
  </w:style>
  <w:style w:type="character" w:styleId="436" w:customStyle="1">
    <w:name w:val="Footnote_"/>
    <w:link w:val="437"/>
    <w:rPr>
      <w:b/>
      <w:sz w:val="17"/>
      <w:shd w:val="clear" w:color="auto" w:fill="FFFFFF"/>
    </w:rPr>
  </w:style>
  <w:style w:type="paragraph" w:styleId="437" w:customStyle="1">
    <w:name w:val="Footnote"/>
    <w:basedOn w:val="239"/>
    <w:link w:val="436"/>
    <w:rPr>
      <w:rFonts w:ascii="Calibri" w:hAnsi="Calibri" w:cs="Calibri" w:eastAsia="Calibri"/>
      <w:b/>
      <w:sz w:val="17"/>
      <w:szCs w:val="22"/>
      <w:shd w:val="clear" w:color="auto" w:fill="FFFFFF"/>
      <w:lang w:eastAsia="en-US"/>
    </w:rPr>
    <w:pPr>
      <w:spacing w:lineRule="exact" w:line="202"/>
      <w:shd w:val="clear" w:color="auto" w:fill="FFFFFF"/>
      <w:widowControl w:val="off"/>
    </w:pPr>
  </w:style>
  <w:style w:type="character" w:styleId="438" w:customStyle="1">
    <w:name w:val="Body text (5)_"/>
    <w:link w:val="439"/>
    <w:rPr>
      <w:sz w:val="23"/>
      <w:shd w:val="clear" w:color="auto" w:fill="FFFFFF"/>
    </w:rPr>
  </w:style>
  <w:style w:type="paragraph" w:styleId="439" w:customStyle="1">
    <w:name w:val="Body text (5)1"/>
    <w:basedOn w:val="239"/>
    <w:link w:val="438"/>
    <w:rPr>
      <w:rFonts w:ascii="Calibri" w:hAnsi="Calibri" w:cs="Calibri" w:eastAsia="Calibri"/>
      <w:sz w:val="23"/>
      <w:szCs w:val="22"/>
      <w:shd w:val="clear" w:color="auto" w:fill="FFFFFF"/>
      <w:lang w:eastAsia="en-US"/>
    </w:rPr>
    <w:pPr>
      <w:ind w:hanging="420"/>
      <w:spacing w:lineRule="atLeast" w:line="240" w:after="60" w:before="1620"/>
      <w:shd w:val="clear" w:color="auto" w:fill="FFFFFF"/>
      <w:widowControl w:val="off"/>
    </w:pPr>
  </w:style>
  <w:style w:type="character" w:styleId="440" w:customStyle="1">
    <w:name w:val="Body text + 82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paragraph" w:styleId="441">
    <w:name w:val="footnote text"/>
    <w:basedOn w:val="239"/>
    <w:link w:val="442"/>
    <w:uiPriority w:val="99"/>
    <w:semiHidden/>
    <w:unhideWhenUsed/>
    <w:rPr>
      <w:rFonts w:cs="Calibri" w:eastAsia="Calibri"/>
      <w:sz w:val="20"/>
      <w:szCs w:val="20"/>
      <w:lang w:eastAsia="en-US"/>
    </w:rPr>
  </w:style>
  <w:style w:type="character" w:styleId="442" w:customStyle="1">
    <w:name w:val="Текст сноски Знак"/>
    <w:basedOn w:val="249"/>
    <w:link w:val="441"/>
    <w:uiPriority w:val="99"/>
    <w:semiHidden/>
    <w:rPr>
      <w:rFonts w:ascii="Times New Roman" w:hAnsi="Times New Roman"/>
      <w:sz w:val="20"/>
      <w:szCs w:val="20"/>
    </w:rPr>
  </w:style>
  <w:style w:type="character" w:styleId="443">
    <w:name w:val="footnote reference"/>
    <w:basedOn w:val="249"/>
    <w:uiPriority w:val="99"/>
    <w:semiHidden/>
    <w:unhideWhenUsed/>
    <w:rPr>
      <w:vertAlign w:val="superscript"/>
    </w:rPr>
  </w:style>
  <w:style w:type="paragraph" w:styleId="444" w:customStyle="1">
    <w:name w:val="Standard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numbering" w:styleId="445" w:customStyle="1">
    <w:name w:val="Нет списка5"/>
    <w:next w:val="251"/>
    <w:uiPriority w:val="99"/>
    <w:semiHidden/>
    <w:unhideWhenUsed/>
  </w:style>
  <w:style w:type="table" w:styleId="446" w:customStyle="1">
    <w:name w:val="Сетка таблицы3"/>
    <w:basedOn w:val="250"/>
    <w:next w:val="312"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Сетка таблицы 13"/>
    <w:basedOn w:val="250"/>
    <w:next w:val="325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48" w:customStyle="1">
    <w:name w:val="Нет списка13"/>
    <w:next w:val="251"/>
    <w:semiHidden/>
  </w:style>
  <w:style w:type="numbering" w:styleId="449" w:customStyle="1">
    <w:name w:val="Нет списка23"/>
    <w:next w:val="251"/>
    <w:semiHidden/>
  </w:style>
  <w:style w:type="numbering" w:styleId="450" w:customStyle="1">
    <w:name w:val="Нет списка31"/>
    <w:next w:val="251"/>
    <w:uiPriority w:val="99"/>
    <w:semiHidden/>
    <w:unhideWhenUsed/>
  </w:style>
  <w:style w:type="table" w:styleId="451" w:customStyle="1">
    <w:name w:val="Сетка таблицы11"/>
    <w:basedOn w:val="250"/>
    <w:next w:val="31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2" w:customStyle="1">
    <w:name w:val="Сетка таблицы 111"/>
    <w:basedOn w:val="250"/>
    <w:next w:val="325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53" w:customStyle="1">
    <w:name w:val="Нет списка111"/>
    <w:next w:val="251"/>
    <w:semiHidden/>
  </w:style>
  <w:style w:type="numbering" w:styleId="454" w:customStyle="1">
    <w:name w:val="Нет списка211"/>
    <w:next w:val="251"/>
    <w:semiHidden/>
  </w:style>
  <w:style w:type="numbering" w:styleId="455" w:customStyle="1">
    <w:name w:val="Нет списка41"/>
    <w:next w:val="251"/>
    <w:uiPriority w:val="99"/>
    <w:semiHidden/>
    <w:unhideWhenUsed/>
  </w:style>
  <w:style w:type="table" w:styleId="456" w:customStyle="1">
    <w:name w:val="Сетка таблицы21"/>
    <w:basedOn w:val="250"/>
    <w:next w:val="31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7" w:customStyle="1">
    <w:name w:val="Сетка таблицы 121"/>
    <w:basedOn w:val="250"/>
    <w:next w:val="325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Borders>
        <w:left w:val="single" w:color="000000" w:sz="6" w:space="0"/>
        <w:top w:val="single" w:color="000000" w:sz="6" w:space="0"/>
        <w:right w:val="single" w:color="000000" w:sz="6" w:space="0"/>
        <w:bottom w:val="single" w:color="000000" w:sz="6" w:space="0"/>
        <w:insideV w:val="single" w:color="000000" w:sz="6" w:space="0"/>
        <w:insideH w:val="single" w:color="000000" w:sz="6" w:space="0"/>
      </w:tblBorders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numbering" w:styleId="458" w:customStyle="1">
    <w:name w:val="Нет списка121"/>
    <w:next w:val="251"/>
    <w:semiHidden/>
  </w:style>
  <w:style w:type="numbering" w:styleId="459" w:customStyle="1">
    <w:name w:val="Нет списка221"/>
    <w:next w:val="251"/>
    <w:semiHidden/>
  </w:style>
  <w:style w:type="character" w:styleId="460" w:customStyle="1">
    <w:name w:val="Основной текст с отступом Знак1"/>
    <w:basedOn w:val="24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61" w:customStyle="1">
    <w:name w:val="Текст примечания Знак1"/>
    <w:basedOn w:val="24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462" w:customStyle="1">
    <w:name w:val="Верхний колонтитул Знак1"/>
    <w:basedOn w:val="249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63" w:customStyle="1">
    <w:name w:val="Нижний колонтитул Знак1"/>
    <w:basedOn w:val="249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64" w:customStyle="1">
    <w:name w:val="Текст выноски Знак1"/>
    <w:basedOn w:val="24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465" w:customStyle="1">
    <w:name w:val="Текст Знак1"/>
    <w:basedOn w:val="249"/>
    <w:semiHidden/>
    <w:rPr>
      <w:rFonts w:ascii="Consolas" w:hAnsi="Consolas" w:cs="Consolas" w:eastAsia="Times New Roman"/>
      <w:sz w:val="21"/>
      <w:szCs w:val="21"/>
      <w:lang w:eastAsia="ru-RU"/>
    </w:rPr>
  </w:style>
  <w:style w:type="character" w:styleId="466" w:customStyle="1">
    <w:name w:val="Основной текст 3 Знак1"/>
    <w:basedOn w:val="249"/>
    <w:semiHidden/>
    <w:rPr>
      <w:rFonts w:ascii="Times New Roman" w:hAnsi="Times New Roman" w:cs="Times New Roman" w:eastAsia="Times New Roman"/>
      <w:sz w:val="16"/>
      <w:szCs w:val="16"/>
      <w:lang w:eastAsia="ru-RU"/>
    </w:rPr>
  </w:style>
  <w:style w:type="character" w:styleId="467" w:customStyle="1">
    <w:name w:val="Тема примечания Знак1"/>
    <w:basedOn w:val="461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468" w:customStyle="1">
    <w:name w:val="Body text + 8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color w:val="000000"/>
      <w:spacing w:val="0"/>
      <w:position w:val="0"/>
      <w:sz w:val="17"/>
      <w:szCs w:val="17"/>
      <w:u w:val="none"/>
      <w:lang w:val="ru-RU" w:bidi="ru-RU" w:eastAsia="ru-RU"/>
    </w:rPr>
  </w:style>
  <w:style w:type="character" w:styleId="469" w:customStyle="1">
    <w:name w:val="Основной текст Знак1"/>
    <w:basedOn w:val="249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70" w:customStyle="1">
    <w:name w:val="Название Знак1"/>
    <w:basedOn w:val="249"/>
    <w:uiPriority w:val="99"/>
    <w:rPr>
      <w:rFonts w:ascii="Cambria" w:hAnsi="Cambria" w:cs="Cambria" w:eastAsia="Cambria"/>
      <w:color w:val="17365D" w:themeColor="text2" w:themeShade="BF"/>
      <w:spacing w:val="5"/>
      <w:sz w:val="52"/>
      <w:szCs w:val="52"/>
      <w:lang w:eastAsia="ru-RU"/>
    </w:rPr>
  </w:style>
  <w:style w:type="paragraph" w:styleId="471" w:customStyle="1">
    <w:name w:val="xl63"/>
    <w:basedOn w:val="239"/>
    <w:rPr>
      <w:sz w:val="22"/>
      <w:szCs w:val="22"/>
    </w:rPr>
    <w:pPr>
      <w:jc w:val="center"/>
      <w:spacing w:after="100" w:afterAutospacing="1" w:before="100" w:beforeAutospacing="1"/>
      <w:pBdr>
        <w:top w:val="single" w:sz="8" w:space="0" w:color="auto"/>
        <w:right w:val="single" w:sz="8" w:space="0" w:color="auto"/>
      </w:pBdr>
    </w:pPr>
  </w:style>
  <w:style w:type="paragraph" w:styleId="472" w:customStyle="1">
    <w:name w:val="xl64"/>
    <w:basedOn w:val="239"/>
    <w:rPr>
      <w:sz w:val="22"/>
      <w:szCs w:val="22"/>
    </w:rPr>
    <w:pPr>
      <w:jc w:val="center"/>
      <w:spacing w:after="100" w:afterAutospacing="1" w:before="100" w:beforeAutospacing="1"/>
      <w:pBdr>
        <w:right w:val="single" w:sz="8" w:space="0" w:color="auto"/>
      </w:pBdr>
    </w:pPr>
  </w:style>
  <w:style w:type="paragraph" w:styleId="473" w:customStyle="1">
    <w:name w:val="xl90"/>
    <w:basedOn w:val="239"/>
    <w:rPr>
      <w:sz w:val="22"/>
      <w:szCs w:val="22"/>
    </w:rPr>
    <w:pPr>
      <w:jc w:val="center"/>
      <w:spacing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474" w:customStyle="1">
    <w:name w:val="xl91"/>
    <w:basedOn w:val="239"/>
    <w:rPr>
      <w:sz w:val="22"/>
      <w:szCs w:val="22"/>
    </w:rPr>
    <w:pPr>
      <w:jc w:val="both"/>
      <w:spacing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475" w:customStyle="1">
    <w:name w:val="xl92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76" w:customStyle="1">
    <w:name w:val="xl93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477" w:customStyle="1">
    <w:name w:val="xl94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78" w:customStyle="1">
    <w:name w:val="xl95"/>
    <w:basedOn w:val="239"/>
    <w:rPr>
      <w:sz w:val="22"/>
      <w:szCs w:val="22"/>
    </w:rPr>
    <w:pPr>
      <w:jc w:val="center"/>
      <w:spacing w:after="100" w:afterAutospacing="1" w:before="100" w:beforeAutospacing="1"/>
      <w:pBdr>
        <w:top w:val="single" w:sz="8" w:space="0" w:color="auto"/>
      </w:pBdr>
    </w:pPr>
  </w:style>
  <w:style w:type="paragraph" w:styleId="479" w:customStyle="1">
    <w:name w:val="xl96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</w:pBdr>
    </w:pPr>
  </w:style>
  <w:style w:type="paragraph" w:styleId="480" w:customStyle="1">
    <w:name w:val="xl97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bottom w:val="single" w:sz="8" w:space="0" w:color="auto"/>
      </w:pBdr>
    </w:pPr>
  </w:style>
  <w:style w:type="paragraph" w:styleId="481" w:customStyle="1">
    <w:name w:val="xl98"/>
    <w:basedOn w:val="239"/>
    <w:rPr>
      <w:sz w:val="22"/>
      <w:szCs w:val="22"/>
    </w:rPr>
    <w:pPr>
      <w:jc w:val="center"/>
      <w:spacing w:after="100" w:afterAutospacing="1" w:before="100" w:beforeAutospacing="1"/>
      <w:pBdr>
        <w:bottom w:val="single" w:sz="8" w:space="0" w:color="auto"/>
      </w:pBdr>
    </w:pPr>
  </w:style>
  <w:style w:type="paragraph" w:styleId="482" w:customStyle="1">
    <w:name w:val="xl99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483" w:customStyle="1">
    <w:name w:val="xl100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84" w:customStyle="1">
    <w:name w:val="xl101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85" w:customStyle="1">
    <w:name w:val="xl102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86" w:customStyle="1">
    <w:name w:val="xl103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87" w:customStyle="1">
    <w:name w:val="xl104"/>
    <w:basedOn w:val="239"/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88" w:customStyle="1">
    <w:name w:val="xl105"/>
    <w:basedOn w:val="239"/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89" w:customStyle="1">
    <w:name w:val="xl106"/>
    <w:basedOn w:val="239"/>
    <w:rPr>
      <w:sz w:val="22"/>
      <w:szCs w:val="22"/>
    </w:rPr>
    <w:pPr>
      <w:jc w:val="center"/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490" w:customStyle="1">
    <w:name w:val="xl107"/>
    <w:basedOn w:val="239"/>
    <w:rPr>
      <w:sz w:val="22"/>
      <w:szCs w:val="22"/>
    </w:rPr>
    <w:pPr>
      <w:jc w:val="right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1" w:customStyle="1">
    <w:name w:val="xl108"/>
    <w:basedOn w:val="239"/>
    <w:rPr>
      <w:sz w:val="22"/>
      <w:szCs w:val="22"/>
    </w:rPr>
    <w:pPr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492" w:customStyle="1">
    <w:name w:val="xl109"/>
    <w:basedOn w:val="239"/>
    <w:rPr>
      <w:sz w:val="22"/>
      <w:szCs w:val="22"/>
    </w:rPr>
    <w:pPr>
      <w:jc w:val="both"/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493" w:customStyle="1">
    <w:name w:val="xl110"/>
    <w:basedOn w:val="239"/>
    <w:rPr>
      <w:sz w:val="22"/>
      <w:szCs w:val="22"/>
    </w:rPr>
    <w:pPr>
      <w:jc w:val="right"/>
      <w:spacing w:after="100" w:afterAutospacing="1" w:before="100" w:beforeAutospacing="1"/>
      <w:pBdr>
        <w:right w:val="single" w:sz="8" w:space="0" w:color="auto"/>
        <w:bottom w:val="single" w:sz="8" w:space="0" w:color="auto"/>
      </w:pBdr>
    </w:pPr>
  </w:style>
  <w:style w:type="paragraph" w:styleId="494" w:customStyle="1">
    <w:name w:val="xl111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495" w:customStyle="1">
    <w:name w:val="xl112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496" w:customStyle="1">
    <w:name w:val="xl113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color="000000" w:sz="8" w:space="0"/>
      </w:pBdr>
    </w:pPr>
  </w:style>
  <w:style w:type="paragraph" w:styleId="497" w:customStyle="1">
    <w:name w:val="xl114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color="000000" w:sz="8" w:space="0"/>
        <w:right w:val="single" w:sz="8" w:space="0" w:color="auto"/>
      </w:pBdr>
    </w:pPr>
  </w:style>
  <w:style w:type="paragraph" w:styleId="498" w:customStyle="1">
    <w:name w:val="xl115"/>
    <w:basedOn w:val="239"/>
    <w:rPr>
      <w:b/>
      <w:bCs/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bottom w:val="single" w:sz="8" w:space="0" w:color="auto"/>
      </w:pBdr>
    </w:pPr>
  </w:style>
  <w:style w:type="paragraph" w:styleId="499" w:customStyle="1">
    <w:name w:val="xl116"/>
    <w:basedOn w:val="239"/>
    <w:rPr>
      <w:b/>
      <w:bCs/>
      <w:sz w:val="22"/>
      <w:szCs w:val="22"/>
    </w:rPr>
    <w:pPr>
      <w:spacing w:after="100" w:afterAutospacing="1" w:before="100" w:beforeAutospacing="1"/>
      <w:pBdr>
        <w:top w:val="single" w:sz="8" w:space="0" w:color="auto"/>
        <w:right w:val="single" w:sz="8" w:space="0" w:color="auto"/>
        <w:bottom w:val="single" w:sz="8" w:space="0" w:color="auto"/>
      </w:pBdr>
    </w:pPr>
  </w:style>
  <w:style w:type="paragraph" w:styleId="500" w:customStyle="1">
    <w:name w:val="xl117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01" w:customStyle="1">
    <w:name w:val="xl118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02" w:customStyle="1">
    <w:name w:val="xl119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03" w:customStyle="1">
    <w:name w:val="xl120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04" w:customStyle="1">
    <w:name w:val="xl121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05" w:customStyle="1">
    <w:name w:val="xl122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06" w:customStyle="1">
    <w:name w:val="xl123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07" w:customStyle="1">
    <w:name w:val="xl124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08" w:customStyle="1">
    <w:name w:val="xl125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09" w:customStyle="1">
    <w:name w:val="xl126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10" w:customStyle="1">
    <w:name w:val="xl127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11" w:customStyle="1">
    <w:name w:val="xl128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12" w:customStyle="1">
    <w:name w:val="xl129"/>
    <w:basedOn w:val="239"/>
    <w:rPr>
      <w:sz w:val="22"/>
      <w:szCs w:val="22"/>
    </w:rPr>
    <w:pPr>
      <w:jc w:val="both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13" w:customStyle="1">
    <w:name w:val="xl130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14" w:customStyle="1">
    <w:name w:val="xl131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15" w:customStyle="1">
    <w:name w:val="xl132"/>
    <w:basedOn w:val="239"/>
    <w:rPr>
      <w:sz w:val="22"/>
      <w:szCs w:val="22"/>
    </w:rPr>
    <w:pPr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  <w:style w:type="paragraph" w:styleId="516" w:customStyle="1">
    <w:name w:val="xl133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top w:val="single" w:sz="8" w:space="0" w:color="auto"/>
        <w:right w:val="single" w:sz="8" w:space="0" w:color="auto"/>
      </w:pBdr>
    </w:pPr>
  </w:style>
  <w:style w:type="paragraph" w:styleId="517" w:customStyle="1">
    <w:name w:val="xl134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</w:pBdr>
    </w:pPr>
  </w:style>
  <w:style w:type="paragraph" w:styleId="518" w:customStyle="1">
    <w:name w:val="xl135"/>
    <w:basedOn w:val="239"/>
    <w:rPr>
      <w:sz w:val="22"/>
      <w:szCs w:val="22"/>
    </w:rPr>
    <w:pPr>
      <w:jc w:val="center"/>
      <w:spacing w:after="100" w:afterAutospacing="1" w:before="100" w:beforeAutospacing="1"/>
      <w:pBdr>
        <w:left w:val="single" w:sz="8" w:space="0" w:color="auto"/>
        <w:right w:val="single" w:sz="8" w:space="0" w:color="auto"/>
        <w:bottom w:val="single" w:sz="8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user-seczal</dc:creator>
  <cp:revision>19</cp:revision>
  <dcterms:created xsi:type="dcterms:W3CDTF">2020-10-01T09:18:00Z</dcterms:created>
  <dcterms:modified xsi:type="dcterms:W3CDTF">2020-11-12T14:04:28Z</dcterms:modified>
</cp:coreProperties>
</file>