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B7" w:rsidRPr="000E0343" w:rsidRDefault="006902B7" w:rsidP="0089716C">
      <w:pPr>
        <w:shd w:val="clear" w:color="auto" w:fill="FFFFFF"/>
        <w:tabs>
          <w:tab w:val="center" w:pos="4677"/>
          <w:tab w:val="right" w:pos="9355"/>
        </w:tabs>
        <w:jc w:val="center"/>
      </w:pPr>
      <w:r>
        <w:rPr>
          <w:noProof/>
          <w:lang w:eastAsia="ru-RU" w:bidi="ar-SA"/>
        </w:rPr>
        <w:drawing>
          <wp:inline distT="0" distB="0" distL="0" distR="0" wp14:anchorId="224A6EB4" wp14:editId="1C85BB4C">
            <wp:extent cx="509904" cy="638172"/>
            <wp:effectExtent l="0" t="0" r="5080" b="0"/>
            <wp:docPr id="1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2+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509904" cy="638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02B7" w:rsidRDefault="006902B7" w:rsidP="0089716C">
      <w:pPr>
        <w:shd w:val="clear" w:color="auto" w:fill="FFFFFF"/>
        <w:jc w:val="center"/>
      </w:pPr>
    </w:p>
    <w:p w:rsidR="006902B7" w:rsidRDefault="006902B7" w:rsidP="0089716C">
      <w:pPr>
        <w:pStyle w:val="ConsPlusNormal"/>
        <w:shd w:val="clear" w:color="auto" w:fill="FFFFFF"/>
        <w:ind w:firstLine="0"/>
        <w:jc w:val="center"/>
      </w:pPr>
    </w:p>
    <w:p w:rsidR="006902B7" w:rsidRDefault="006902B7" w:rsidP="00897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br/>
        <w:t>ГОРОДСКОГО ОКРУГА КОТЕЛЬНИКИ</w:t>
      </w:r>
      <w:r>
        <w:rPr>
          <w:b/>
          <w:sz w:val="28"/>
          <w:szCs w:val="28"/>
        </w:rPr>
        <w:br/>
        <w:t>МОСКОВСКОЙ ОБЛАСТИ</w:t>
      </w:r>
    </w:p>
    <w:p w:rsidR="006902B7" w:rsidRPr="00D47CC3" w:rsidRDefault="006902B7" w:rsidP="0089716C">
      <w:pPr>
        <w:jc w:val="center"/>
        <w:rPr>
          <w:b/>
          <w:sz w:val="28"/>
          <w:szCs w:val="28"/>
        </w:rPr>
      </w:pPr>
    </w:p>
    <w:p w:rsidR="006902B7" w:rsidRPr="00D47CC3" w:rsidRDefault="006902B7" w:rsidP="008971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902B7" w:rsidRPr="007456DB" w:rsidRDefault="006902B7" w:rsidP="0089716C">
      <w:pPr>
        <w:shd w:val="clear" w:color="auto" w:fill="FFFFFF"/>
        <w:tabs>
          <w:tab w:val="center" w:pos="4677"/>
          <w:tab w:val="right" w:pos="9355"/>
        </w:tabs>
        <w:jc w:val="center"/>
        <w:rPr>
          <w:b/>
          <w:sz w:val="28"/>
          <w:szCs w:val="16"/>
        </w:rPr>
      </w:pPr>
    </w:p>
    <w:p w:rsidR="006902B7" w:rsidRDefault="0089716C" w:rsidP="0089716C">
      <w:pPr>
        <w:jc w:val="center"/>
        <w:rPr>
          <w:sz w:val="28"/>
        </w:rPr>
      </w:pPr>
      <w:proofErr w:type="gramStart"/>
      <w:r>
        <w:rPr>
          <w:sz w:val="28"/>
        </w:rPr>
        <w:t xml:space="preserve">25.05.2021 </w:t>
      </w:r>
      <w:r w:rsidR="006902B7">
        <w:rPr>
          <w:sz w:val="28"/>
        </w:rPr>
        <w:t xml:space="preserve"> №</w:t>
      </w:r>
      <w:proofErr w:type="gramEnd"/>
      <w:r>
        <w:rPr>
          <w:sz w:val="28"/>
        </w:rPr>
        <w:t xml:space="preserve">  445 – ПГ</w:t>
      </w:r>
    </w:p>
    <w:p w:rsidR="006902B7" w:rsidRPr="007456DB" w:rsidRDefault="006902B7" w:rsidP="0089716C">
      <w:pPr>
        <w:jc w:val="center"/>
        <w:rPr>
          <w:sz w:val="28"/>
        </w:rPr>
      </w:pPr>
    </w:p>
    <w:p w:rsidR="006902B7" w:rsidRPr="00D47CC3" w:rsidRDefault="006902B7" w:rsidP="0089716C">
      <w:pPr>
        <w:shd w:val="clear" w:color="auto" w:fill="FFFFFF"/>
        <w:tabs>
          <w:tab w:val="center" w:pos="4677"/>
          <w:tab w:val="right" w:pos="9355"/>
        </w:tabs>
        <w:jc w:val="center"/>
        <w:rPr>
          <w:sz w:val="22"/>
        </w:rPr>
      </w:pPr>
      <w:r w:rsidRPr="00D47CC3">
        <w:rPr>
          <w:sz w:val="28"/>
          <w:szCs w:val="26"/>
        </w:rPr>
        <w:t>г. Котельники</w:t>
      </w:r>
    </w:p>
    <w:p w:rsidR="006902B7" w:rsidRDefault="006902B7" w:rsidP="006902B7">
      <w:pPr>
        <w:shd w:val="clear" w:color="auto" w:fill="FFFFFF"/>
        <w:tabs>
          <w:tab w:val="center" w:pos="4677"/>
          <w:tab w:val="right" w:pos="9355"/>
        </w:tabs>
        <w:rPr>
          <w:sz w:val="28"/>
        </w:rPr>
      </w:pPr>
    </w:p>
    <w:p w:rsidR="006902B7" w:rsidRPr="00D47CC3" w:rsidRDefault="006902B7" w:rsidP="006902B7">
      <w:pPr>
        <w:shd w:val="clear" w:color="auto" w:fill="FFFFFF"/>
        <w:tabs>
          <w:tab w:val="center" w:pos="4677"/>
          <w:tab w:val="right" w:pos="9355"/>
        </w:tabs>
        <w:rPr>
          <w:sz w:val="28"/>
        </w:rPr>
      </w:pPr>
    </w:p>
    <w:p w:rsidR="006902B7" w:rsidRPr="006902B7" w:rsidRDefault="006902B7" w:rsidP="006902B7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jc w:val="center"/>
        <w:rPr>
          <w:i/>
        </w:rPr>
      </w:pPr>
      <w:r>
        <w:rPr>
          <w:sz w:val="28"/>
          <w:szCs w:val="28"/>
        </w:rPr>
        <w:t xml:space="preserve">О </w:t>
      </w:r>
      <w:r w:rsidRPr="006902B7">
        <w:rPr>
          <w:sz w:val="28"/>
          <w:szCs w:val="28"/>
        </w:rPr>
        <w:t xml:space="preserve">внесении изменений в постановление главы городского округа Котельники Московской области от </w:t>
      </w:r>
      <w:bookmarkStart w:id="0" w:name="__DdeLink__430_312092850"/>
      <w:r w:rsidRPr="006902B7">
        <w:rPr>
          <w:sz w:val="28"/>
          <w:szCs w:val="28"/>
        </w:rPr>
        <w:t xml:space="preserve">20.09.2019 № 655-ПГ </w:t>
      </w:r>
      <w:r w:rsidRPr="006902B7">
        <w:rPr>
          <w:rStyle w:val="a9"/>
          <w:rFonts w:eastAsia="Calibri"/>
          <w:i w:val="0"/>
          <w:color w:val="000000"/>
          <w:sz w:val="28"/>
          <w:szCs w:val="28"/>
        </w:rPr>
        <w:t>«Об утверждении муниципальной программы «Образование» и досрочном завершении реализации муниципальной программы «Образование городского округа Котельники Московской области на 2017-2021 годы»</w:t>
      </w:r>
      <w:bookmarkEnd w:id="0"/>
    </w:p>
    <w:p w:rsidR="006902B7" w:rsidRDefault="006902B7" w:rsidP="006902B7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spacing w:line="252" w:lineRule="auto"/>
      </w:pPr>
    </w:p>
    <w:p w:rsidR="007456DB" w:rsidRDefault="007456DB" w:rsidP="006902B7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spacing w:line="252" w:lineRule="auto"/>
      </w:pPr>
    </w:p>
    <w:p w:rsidR="006902B7" w:rsidRDefault="006902B7" w:rsidP="006902B7">
      <w:pPr>
        <w:pStyle w:val="af8"/>
        <w:ind w:firstLine="720"/>
        <w:jc w:val="both"/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Котельники Московской области от  02.07.2014 № 606-ПГ  «Об утверждении порядка разработки, реализации и  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639-ПА; от 29.01.2016 № 140-ПА; от 24.06.2016 № 1563-ПА; от 27.12.2016 № 2551-ПА, в  редакции постановлений главы городского округа Котельники Московской области от 24.11.2017 № 633-ПГ; от 13.09.2018 № 792-ПГ) и государственной программой «Образование Подмосковья» на 2020-2025 годы, утвержденной постановлением Правительства Московской области от 15.10.2019 № 734/36, постановляю:</w:t>
      </w:r>
    </w:p>
    <w:p w:rsidR="006902B7" w:rsidRPr="000E0343" w:rsidRDefault="006902B7" w:rsidP="007456DB">
      <w:pPr>
        <w:pStyle w:val="Standard"/>
        <w:shd w:val="clear" w:color="auto" w:fill="FFFFFF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главы городского округа Котельники Московской области от 20.09.2019 № 655-ПГ </w:t>
      </w:r>
      <w:r w:rsidRPr="006902B7">
        <w:rPr>
          <w:rStyle w:val="a9"/>
          <w:rFonts w:eastAsia="Calibri"/>
          <w:i w:val="0"/>
          <w:color w:val="000000"/>
          <w:sz w:val="28"/>
          <w:szCs w:val="28"/>
        </w:rPr>
        <w:t xml:space="preserve">«Об утверждении муниципальной программы «Образование» и досрочном завершении реализации муниципальной программы «Образование городского округа Котельники Московской области на 2017-2021 годы» </w:t>
      </w:r>
      <w:r>
        <w:rPr>
          <w:rStyle w:val="a9"/>
          <w:rFonts w:eastAsia="Calibri"/>
          <w:color w:val="000000"/>
          <w:sz w:val="28"/>
          <w:szCs w:val="28"/>
        </w:rPr>
        <w:t>(</w:t>
      </w:r>
      <w:r>
        <w:rPr>
          <w:sz w:val="28"/>
          <w:szCs w:val="28"/>
        </w:rPr>
        <w:t>в редакции постановлений главы городского округа Котельники Московской области от 17.02.2020 № 100-ПГ; от 18.05.2020 № 327-ПГ; от 08.09.2020 № 637-ПГ; от </w:t>
      </w:r>
      <w:r w:rsidRPr="000E0343">
        <w:rPr>
          <w:sz w:val="28"/>
          <w:szCs w:val="28"/>
        </w:rPr>
        <w:t>18.09.2020 №</w:t>
      </w:r>
      <w:r>
        <w:rPr>
          <w:sz w:val="28"/>
          <w:szCs w:val="28"/>
        </w:rPr>
        <w:t xml:space="preserve"> </w:t>
      </w:r>
      <w:r w:rsidRPr="000E0343">
        <w:rPr>
          <w:sz w:val="28"/>
          <w:szCs w:val="28"/>
        </w:rPr>
        <w:t>667-ПГ;</w:t>
      </w:r>
      <w:r>
        <w:rPr>
          <w:sz w:val="28"/>
          <w:szCs w:val="28"/>
        </w:rPr>
        <w:t xml:space="preserve"> от 29.09.2020 № 718-ПГ; от 29.10.2020 № 857-ПГ; от </w:t>
      </w:r>
      <w:r w:rsidRPr="000E0343">
        <w:rPr>
          <w:sz w:val="28"/>
          <w:szCs w:val="28"/>
        </w:rPr>
        <w:t>26.11.2020 №</w:t>
      </w:r>
      <w:r>
        <w:rPr>
          <w:sz w:val="28"/>
          <w:szCs w:val="28"/>
        </w:rPr>
        <w:t xml:space="preserve"> </w:t>
      </w:r>
      <w:r w:rsidRPr="000E0343">
        <w:rPr>
          <w:sz w:val="28"/>
          <w:szCs w:val="28"/>
        </w:rPr>
        <w:t>946-ПГ; от 16.12.2020 №</w:t>
      </w:r>
      <w:r>
        <w:rPr>
          <w:sz w:val="28"/>
          <w:szCs w:val="28"/>
        </w:rPr>
        <w:t xml:space="preserve"> </w:t>
      </w:r>
      <w:r w:rsidRPr="000E0343">
        <w:rPr>
          <w:sz w:val="28"/>
          <w:szCs w:val="28"/>
        </w:rPr>
        <w:t>1024-ПГ; от 02.02.2021 №</w:t>
      </w:r>
      <w:r>
        <w:rPr>
          <w:sz w:val="28"/>
          <w:szCs w:val="28"/>
        </w:rPr>
        <w:t xml:space="preserve"> </w:t>
      </w:r>
      <w:r w:rsidRPr="000E0343">
        <w:rPr>
          <w:sz w:val="28"/>
          <w:szCs w:val="28"/>
        </w:rPr>
        <w:t>49-ПГ</w:t>
      </w:r>
      <w:r>
        <w:rPr>
          <w:sz w:val="28"/>
          <w:szCs w:val="28"/>
        </w:rPr>
        <w:t>; от 16.02.2021 № 112-ПГ; от 30.03.2021 № 260-ПГ</w:t>
      </w:r>
      <w:r w:rsidRPr="000E0343">
        <w:rPr>
          <w:sz w:val="28"/>
          <w:szCs w:val="28"/>
        </w:rPr>
        <w:t>) следующие изменения:</w:t>
      </w:r>
    </w:p>
    <w:p w:rsidR="00A45C32" w:rsidRDefault="00A45C32">
      <w:pPr>
        <w:pStyle w:val="Standard"/>
        <w:shd w:val="clear" w:color="auto" w:fill="FFFFFF"/>
        <w:tabs>
          <w:tab w:val="left" w:pos="1560"/>
        </w:tabs>
        <w:spacing w:line="247" w:lineRule="auto"/>
        <w:ind w:firstLine="709"/>
        <w:jc w:val="both"/>
      </w:pPr>
    </w:p>
    <w:p w:rsidR="00A45C32" w:rsidRDefault="0076780A">
      <w:pPr>
        <w:pStyle w:val="Standard"/>
        <w:shd w:val="clear" w:color="auto" w:fill="FFFFFF"/>
        <w:tabs>
          <w:tab w:val="left" w:pos="1560"/>
        </w:tabs>
        <w:spacing w:line="247" w:lineRule="auto"/>
        <w:ind w:firstLine="709"/>
        <w:jc w:val="both"/>
      </w:pPr>
      <w:bookmarkStart w:id="1" w:name="__DdeLink__447_365649532"/>
      <w:r>
        <w:rPr>
          <w:bCs/>
          <w:sz w:val="28"/>
          <w:szCs w:val="28"/>
        </w:rPr>
        <w:t>1.1.  Раздел паспорта муниципальной программы городского округа Котельники Московской области «Образование» «Источники финансирования» изложить в новой редакции:</w:t>
      </w:r>
      <w:bookmarkEnd w:id="1"/>
    </w:p>
    <w:p w:rsidR="00A45C32" w:rsidRDefault="00A45C32">
      <w:pPr>
        <w:pStyle w:val="Standard"/>
        <w:shd w:val="clear" w:color="auto" w:fill="FFFFFF"/>
        <w:tabs>
          <w:tab w:val="left" w:pos="1560"/>
        </w:tabs>
        <w:spacing w:line="247" w:lineRule="auto"/>
        <w:ind w:firstLine="709"/>
        <w:jc w:val="both"/>
      </w:pPr>
    </w:p>
    <w:tbl>
      <w:tblPr>
        <w:tblW w:w="9560" w:type="dxa"/>
        <w:tblInd w:w="-209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4"/>
        <w:gridCol w:w="1169"/>
        <w:gridCol w:w="1346"/>
        <w:gridCol w:w="1275"/>
        <w:gridCol w:w="1276"/>
        <w:gridCol w:w="1134"/>
        <w:gridCol w:w="1276"/>
      </w:tblGrid>
      <w:tr w:rsidR="00A45C32" w:rsidTr="00A55682">
        <w:trPr>
          <w:trHeight w:val="497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C32" w:rsidRPr="006902B7" w:rsidRDefault="0076780A">
            <w:pPr>
              <w:shd w:val="clear" w:color="auto" w:fill="FFFFFF"/>
              <w:spacing w:after="1" w:line="220" w:lineRule="atLeast"/>
              <w:rPr>
                <w:sz w:val="26"/>
                <w:szCs w:val="26"/>
              </w:rPr>
            </w:pPr>
            <w:r w:rsidRPr="006902B7"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7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C32" w:rsidRPr="006902B7" w:rsidRDefault="0076780A">
            <w:pPr>
              <w:shd w:val="clear" w:color="auto" w:fill="FFFFFF"/>
              <w:spacing w:after="1" w:line="220" w:lineRule="atLeast"/>
              <w:rPr>
                <w:sz w:val="26"/>
                <w:szCs w:val="26"/>
              </w:rPr>
            </w:pPr>
            <w:r w:rsidRPr="006902B7">
              <w:rPr>
                <w:sz w:val="26"/>
                <w:szCs w:val="26"/>
              </w:rPr>
              <w:t>Расходы (тыс. руб.) муниципальной программы, в том числе по годам:</w:t>
            </w:r>
          </w:p>
        </w:tc>
      </w:tr>
      <w:tr w:rsidR="00A45C32" w:rsidTr="0078321E"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C32" w:rsidRPr="006902B7" w:rsidRDefault="00A45C32">
            <w:pPr>
              <w:shd w:val="clear" w:color="auto" w:fill="FFFFFF"/>
              <w:spacing w:after="200"/>
              <w:rPr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C32" w:rsidRPr="006902B7" w:rsidRDefault="0076780A">
            <w:pPr>
              <w:shd w:val="clear" w:color="auto" w:fill="FFFFFF"/>
              <w:spacing w:after="1" w:line="220" w:lineRule="atLeast"/>
              <w:rPr>
                <w:sz w:val="26"/>
                <w:szCs w:val="26"/>
              </w:rPr>
            </w:pPr>
            <w:r w:rsidRPr="006902B7">
              <w:rPr>
                <w:sz w:val="26"/>
                <w:szCs w:val="26"/>
              </w:rPr>
              <w:t>Всего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C32" w:rsidRPr="006902B7" w:rsidRDefault="0076780A">
            <w:pPr>
              <w:shd w:val="clear" w:color="auto" w:fill="FFFFFF"/>
              <w:spacing w:after="1" w:line="220" w:lineRule="atLeast"/>
              <w:rPr>
                <w:sz w:val="26"/>
                <w:szCs w:val="26"/>
              </w:rPr>
            </w:pPr>
            <w:r w:rsidRPr="006902B7">
              <w:rPr>
                <w:sz w:val="26"/>
                <w:szCs w:val="26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C32" w:rsidRPr="006902B7" w:rsidRDefault="0076780A">
            <w:pPr>
              <w:shd w:val="clear" w:color="auto" w:fill="FFFFFF"/>
              <w:spacing w:after="1" w:line="220" w:lineRule="atLeast"/>
              <w:rPr>
                <w:sz w:val="26"/>
                <w:szCs w:val="26"/>
              </w:rPr>
            </w:pPr>
            <w:r w:rsidRPr="006902B7">
              <w:rPr>
                <w:sz w:val="26"/>
                <w:szCs w:val="26"/>
              </w:rPr>
              <w:t>2021 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C32" w:rsidRPr="006902B7" w:rsidRDefault="0076780A">
            <w:pPr>
              <w:shd w:val="clear" w:color="auto" w:fill="FFFFFF"/>
              <w:spacing w:after="1" w:line="220" w:lineRule="atLeast"/>
              <w:rPr>
                <w:sz w:val="26"/>
                <w:szCs w:val="26"/>
              </w:rPr>
            </w:pPr>
            <w:r w:rsidRPr="006902B7">
              <w:rPr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C32" w:rsidRPr="006902B7" w:rsidRDefault="0076780A">
            <w:pPr>
              <w:shd w:val="clear" w:color="auto" w:fill="FFFFFF"/>
              <w:spacing w:after="1" w:line="220" w:lineRule="atLeast"/>
              <w:rPr>
                <w:sz w:val="26"/>
                <w:szCs w:val="26"/>
              </w:rPr>
            </w:pPr>
            <w:r w:rsidRPr="006902B7">
              <w:rPr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C32" w:rsidRPr="006902B7" w:rsidRDefault="0076780A">
            <w:pPr>
              <w:shd w:val="clear" w:color="auto" w:fill="FFFFFF"/>
              <w:spacing w:after="1" w:line="220" w:lineRule="atLeast"/>
              <w:rPr>
                <w:sz w:val="26"/>
                <w:szCs w:val="26"/>
              </w:rPr>
            </w:pPr>
            <w:r w:rsidRPr="006902B7">
              <w:rPr>
                <w:sz w:val="26"/>
                <w:szCs w:val="26"/>
              </w:rPr>
              <w:t>2024 год</w:t>
            </w:r>
          </w:p>
        </w:tc>
      </w:tr>
      <w:tr w:rsidR="006902B7" w:rsidTr="00A55682">
        <w:trPr>
          <w:trHeight w:val="101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C32" w:rsidRPr="006902B7" w:rsidRDefault="0076780A">
            <w:pPr>
              <w:shd w:val="clear" w:color="auto" w:fill="FFFFFF"/>
              <w:spacing w:after="1" w:line="220" w:lineRule="atLeast"/>
              <w:rPr>
                <w:sz w:val="25"/>
                <w:szCs w:val="25"/>
              </w:rPr>
            </w:pPr>
            <w:r w:rsidRPr="006902B7">
              <w:rPr>
                <w:sz w:val="25"/>
                <w:szCs w:val="25"/>
              </w:rPr>
              <w:t>Средства бюджета Московской области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C32" w:rsidRDefault="0078321E" w:rsidP="006902B7">
            <w:pPr>
              <w:jc w:val="center"/>
            </w:pPr>
            <w:r>
              <w:rPr>
                <w:sz w:val="22"/>
              </w:rPr>
              <w:t>2433674,28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C32" w:rsidRDefault="0078321E" w:rsidP="006902B7">
            <w:pPr>
              <w:jc w:val="center"/>
            </w:pPr>
            <w:r>
              <w:rPr>
                <w:sz w:val="22"/>
              </w:rPr>
              <w:t>480158,30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C32" w:rsidRDefault="0078321E" w:rsidP="006902B7">
            <w:pPr>
              <w:jc w:val="center"/>
            </w:pPr>
            <w:r>
              <w:rPr>
                <w:sz w:val="22"/>
              </w:rPr>
              <w:t>502603,50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C32" w:rsidRDefault="0078321E" w:rsidP="006902B7">
            <w:pPr>
              <w:spacing w:afterAutospacing="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531644,20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1E83" w:rsidRPr="00041E83" w:rsidRDefault="0078321E" w:rsidP="006902B7">
            <w:pPr>
              <w:spacing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492894,28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C32" w:rsidRDefault="006902B7" w:rsidP="006902B7">
            <w:pPr>
              <w:spacing w:afterAutospacing="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426374,00</w:t>
            </w:r>
          </w:p>
        </w:tc>
      </w:tr>
      <w:tr w:rsidR="00A45C32" w:rsidTr="006902B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C32" w:rsidRPr="006902B7" w:rsidRDefault="0076780A">
            <w:pPr>
              <w:shd w:val="clear" w:color="auto" w:fill="FFFFFF"/>
              <w:spacing w:after="1" w:line="220" w:lineRule="atLeast"/>
              <w:rPr>
                <w:sz w:val="25"/>
                <w:szCs w:val="25"/>
              </w:rPr>
            </w:pPr>
            <w:r w:rsidRPr="006902B7">
              <w:rPr>
                <w:sz w:val="25"/>
                <w:szCs w:val="25"/>
              </w:rPr>
              <w:t>Средства бюджета муниципального образования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C32" w:rsidRDefault="0078321E" w:rsidP="006902B7">
            <w:pPr>
              <w:jc w:val="center"/>
            </w:pPr>
            <w:r>
              <w:rPr>
                <w:sz w:val="22"/>
              </w:rPr>
              <w:t>841363,18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C32" w:rsidRDefault="0078321E" w:rsidP="006902B7">
            <w:pPr>
              <w:jc w:val="center"/>
            </w:pPr>
            <w:r>
              <w:rPr>
                <w:sz w:val="22"/>
              </w:rPr>
              <w:t>184892,56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C32" w:rsidRDefault="0078321E" w:rsidP="006902B7">
            <w:pPr>
              <w:jc w:val="center"/>
            </w:pPr>
            <w:r>
              <w:rPr>
                <w:sz w:val="22"/>
              </w:rPr>
              <w:t>175808,98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C32" w:rsidRDefault="0078321E" w:rsidP="006902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168967,87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C32" w:rsidRDefault="0078321E" w:rsidP="006902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157347,77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C32" w:rsidRDefault="006902B7" w:rsidP="006902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154346,00</w:t>
            </w:r>
          </w:p>
        </w:tc>
      </w:tr>
      <w:tr w:rsidR="00A45C32" w:rsidTr="006902B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C32" w:rsidRPr="006902B7" w:rsidRDefault="0076780A">
            <w:pPr>
              <w:shd w:val="clear" w:color="auto" w:fill="FFFFFF"/>
              <w:spacing w:after="1" w:line="220" w:lineRule="atLeast"/>
              <w:rPr>
                <w:sz w:val="25"/>
                <w:szCs w:val="25"/>
              </w:rPr>
            </w:pPr>
            <w:r w:rsidRPr="006902B7">
              <w:rPr>
                <w:sz w:val="25"/>
                <w:szCs w:val="25"/>
              </w:rPr>
              <w:t>Внебюджетные средства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C32" w:rsidRDefault="0076780A" w:rsidP="006902B7">
            <w:pPr>
              <w:shd w:val="clear" w:color="auto" w:fill="FFFFFF"/>
              <w:spacing w:after="1" w:line="220" w:lineRule="atLeast"/>
              <w:jc w:val="center"/>
            </w:pPr>
            <w:r>
              <w:rPr>
                <w:sz w:val="22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C32" w:rsidRDefault="0076780A" w:rsidP="006902B7">
            <w:pPr>
              <w:shd w:val="clear" w:color="auto" w:fill="FFFFFF"/>
              <w:spacing w:after="1" w:line="220" w:lineRule="atLeast"/>
              <w:jc w:val="center"/>
            </w:pPr>
            <w:r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C32" w:rsidRDefault="0076780A" w:rsidP="006902B7">
            <w:pPr>
              <w:shd w:val="clear" w:color="auto" w:fill="FFFFFF"/>
              <w:spacing w:after="1" w:line="220" w:lineRule="atLeast"/>
              <w:jc w:val="center"/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C32" w:rsidRDefault="0076780A" w:rsidP="006902B7">
            <w:pPr>
              <w:shd w:val="clear" w:color="auto" w:fill="FFFFFF"/>
              <w:spacing w:after="1" w:line="220" w:lineRule="atLeast"/>
              <w:jc w:val="center"/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C32" w:rsidRDefault="0076780A" w:rsidP="006902B7">
            <w:pPr>
              <w:shd w:val="clear" w:color="auto" w:fill="FFFFFF"/>
              <w:spacing w:after="1" w:line="220" w:lineRule="atLeast"/>
              <w:jc w:val="center"/>
            </w:pPr>
            <w:r>
              <w:rPr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C32" w:rsidRDefault="0076780A" w:rsidP="006902B7">
            <w:pPr>
              <w:shd w:val="clear" w:color="auto" w:fill="FFFFFF"/>
              <w:spacing w:after="1" w:line="220" w:lineRule="atLeast"/>
              <w:jc w:val="center"/>
            </w:pPr>
            <w:r>
              <w:rPr>
                <w:sz w:val="22"/>
              </w:rPr>
              <w:t>0,00</w:t>
            </w:r>
          </w:p>
        </w:tc>
      </w:tr>
      <w:tr w:rsidR="00A45C32" w:rsidTr="006902B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C32" w:rsidRPr="006902B7" w:rsidRDefault="0076780A">
            <w:pPr>
              <w:shd w:val="clear" w:color="auto" w:fill="FFFFFF"/>
              <w:spacing w:after="1" w:line="220" w:lineRule="atLeast"/>
              <w:rPr>
                <w:sz w:val="25"/>
                <w:szCs w:val="25"/>
              </w:rPr>
            </w:pPr>
            <w:r w:rsidRPr="006902B7">
              <w:rPr>
                <w:sz w:val="25"/>
                <w:szCs w:val="25"/>
              </w:rPr>
              <w:t>Средства федерального бюджета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C32" w:rsidRDefault="0078321E" w:rsidP="006902B7">
            <w:pPr>
              <w:shd w:val="clear" w:color="auto" w:fill="FFFFFF"/>
              <w:spacing w:after="1" w:line="220" w:lineRule="atLeast"/>
              <w:jc w:val="center"/>
            </w:pPr>
            <w:r>
              <w:rPr>
                <w:rFonts w:eastAsia="Calibri"/>
                <w:sz w:val="22"/>
                <w:lang w:eastAsia="zh-CN" w:bidi="ar-SA"/>
              </w:rPr>
              <w:t>66687,85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C32" w:rsidRDefault="0076780A" w:rsidP="006902B7">
            <w:pPr>
              <w:shd w:val="clear" w:color="auto" w:fill="FFFFFF"/>
              <w:spacing w:after="1" w:line="220" w:lineRule="atLeast"/>
              <w:jc w:val="center"/>
            </w:pPr>
            <w:r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C32" w:rsidRDefault="0078321E" w:rsidP="006902B7">
            <w:pPr>
              <w:shd w:val="clear" w:color="auto" w:fill="FFFFFF"/>
              <w:spacing w:after="1" w:line="220" w:lineRule="atLeast"/>
              <w:jc w:val="center"/>
            </w:pPr>
            <w:r>
              <w:rPr>
                <w:sz w:val="22"/>
              </w:rPr>
              <w:t>22707,70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C32" w:rsidRDefault="0078321E" w:rsidP="006902B7">
            <w:pPr>
              <w:shd w:val="clear" w:color="auto" w:fill="FFFFFF"/>
              <w:spacing w:after="1" w:line="220" w:lineRule="atLeast"/>
              <w:jc w:val="center"/>
            </w:pPr>
            <w:r>
              <w:rPr>
                <w:rFonts w:eastAsia="Calibri"/>
                <w:sz w:val="22"/>
                <w:lang w:eastAsia="zh-CN" w:bidi="ar-SA"/>
              </w:rPr>
              <w:t>23833,80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C32" w:rsidRDefault="0078321E" w:rsidP="006902B7">
            <w:pPr>
              <w:shd w:val="clear" w:color="auto" w:fill="FFFFFF"/>
              <w:spacing w:after="1" w:line="220" w:lineRule="atLeast"/>
              <w:jc w:val="center"/>
            </w:pPr>
            <w:r>
              <w:rPr>
                <w:sz w:val="22"/>
              </w:rPr>
              <w:t>20146,35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C32" w:rsidRDefault="0076780A" w:rsidP="006902B7">
            <w:pPr>
              <w:shd w:val="clear" w:color="auto" w:fill="FFFFFF"/>
              <w:spacing w:after="1" w:line="220" w:lineRule="atLeast"/>
              <w:jc w:val="center"/>
            </w:pPr>
            <w:r>
              <w:rPr>
                <w:sz w:val="22"/>
              </w:rPr>
              <w:t>0,00</w:t>
            </w:r>
          </w:p>
        </w:tc>
      </w:tr>
      <w:tr w:rsidR="00A45C32" w:rsidTr="00A55682">
        <w:trPr>
          <w:trHeight w:val="677"/>
        </w:trPr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5C32" w:rsidRPr="006902B7" w:rsidRDefault="0076780A">
            <w:pPr>
              <w:shd w:val="clear" w:color="auto" w:fill="FFFFFF"/>
              <w:spacing w:after="1" w:line="220" w:lineRule="atLeast"/>
              <w:rPr>
                <w:sz w:val="25"/>
                <w:szCs w:val="25"/>
              </w:rPr>
            </w:pPr>
            <w:r w:rsidRPr="006902B7">
              <w:rPr>
                <w:sz w:val="25"/>
                <w:szCs w:val="25"/>
              </w:rPr>
              <w:t>Всего, в том числе по годам: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1E83" w:rsidRPr="00041E83" w:rsidRDefault="0078321E" w:rsidP="00690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3341725,31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C32" w:rsidRDefault="0078321E" w:rsidP="006902B7">
            <w:pPr>
              <w:jc w:val="center"/>
            </w:pPr>
            <w:r>
              <w:rPr>
                <w:sz w:val="22"/>
              </w:rPr>
              <w:t>665050,86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C32" w:rsidRDefault="0076780A" w:rsidP="006902B7">
            <w:pPr>
              <w:jc w:val="center"/>
            </w:pPr>
            <w:r>
              <w:rPr>
                <w:sz w:val="22"/>
              </w:rPr>
              <w:t>7</w:t>
            </w:r>
            <w:r w:rsidR="0078321E">
              <w:rPr>
                <w:sz w:val="22"/>
              </w:rPr>
              <w:t>01120,18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C32" w:rsidRDefault="0078321E" w:rsidP="006902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724445,87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5C32" w:rsidRDefault="006902B7" w:rsidP="006902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670388,40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C32" w:rsidRDefault="006902B7" w:rsidP="006902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580720,00</w:t>
            </w:r>
          </w:p>
        </w:tc>
      </w:tr>
    </w:tbl>
    <w:p w:rsidR="00A45C32" w:rsidRDefault="0076780A">
      <w:pPr>
        <w:pStyle w:val="Standard"/>
        <w:shd w:val="clear" w:color="auto" w:fill="FFFFFF"/>
        <w:tabs>
          <w:tab w:val="left" w:pos="1418"/>
        </w:tabs>
        <w:spacing w:before="142" w:after="57"/>
        <w:ind w:firstLine="709"/>
        <w:jc w:val="both"/>
      </w:pPr>
      <w:r>
        <w:rPr>
          <w:bCs/>
          <w:sz w:val="28"/>
          <w:szCs w:val="28"/>
        </w:rPr>
        <w:t xml:space="preserve">1.2. Раздел паспорта подпрограммы </w:t>
      </w:r>
      <w:r w:rsidR="006902B7" w:rsidRPr="006902B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«Дошкольное образование» муниципальной программы городского округа Котельники Московской области «Образование» «Источники финансирования» изложить в новой редакции:</w:t>
      </w:r>
    </w:p>
    <w:tbl>
      <w:tblPr>
        <w:tblW w:w="9530" w:type="dxa"/>
        <w:tblInd w:w="-179" w:type="dxa"/>
        <w:tblLook w:val="01E0" w:firstRow="1" w:lastRow="1" w:firstColumn="1" w:lastColumn="1" w:noHBand="0" w:noVBand="0"/>
      </w:tblPr>
      <w:tblGrid>
        <w:gridCol w:w="2068"/>
        <w:gridCol w:w="1261"/>
        <w:gridCol w:w="1151"/>
        <w:gridCol w:w="1223"/>
        <w:gridCol w:w="1275"/>
        <w:gridCol w:w="1276"/>
        <w:gridCol w:w="1276"/>
      </w:tblGrid>
      <w:tr w:rsidR="00A45C32" w:rsidTr="00A55682">
        <w:trPr>
          <w:cantSplit/>
          <w:trHeight w:val="281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C32" w:rsidRPr="0078321E" w:rsidRDefault="0076780A">
            <w:pPr>
              <w:shd w:val="clear" w:color="auto" w:fill="FFFFFF"/>
              <w:tabs>
                <w:tab w:val="left" w:pos="4200"/>
              </w:tabs>
              <w:jc w:val="both"/>
              <w:rPr>
                <w:sz w:val="26"/>
                <w:szCs w:val="26"/>
              </w:rPr>
            </w:pPr>
            <w:r w:rsidRPr="0078321E"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7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C32" w:rsidRPr="0078321E" w:rsidRDefault="0076780A">
            <w:pPr>
              <w:shd w:val="clear" w:color="auto" w:fill="FFFFFF"/>
              <w:tabs>
                <w:tab w:val="left" w:pos="4200"/>
              </w:tabs>
              <w:spacing w:before="113"/>
              <w:jc w:val="center"/>
              <w:rPr>
                <w:sz w:val="26"/>
                <w:szCs w:val="26"/>
              </w:rPr>
            </w:pPr>
            <w:r w:rsidRPr="0078321E">
              <w:rPr>
                <w:sz w:val="26"/>
                <w:szCs w:val="26"/>
              </w:rPr>
              <w:t>Расходы (тыс. руб.)</w:t>
            </w:r>
          </w:p>
        </w:tc>
      </w:tr>
      <w:tr w:rsidR="0078321E" w:rsidTr="00A55682">
        <w:trPr>
          <w:cantSplit/>
          <w:trHeight w:val="415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78321E" w:rsidRDefault="00A45C3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C32" w:rsidRPr="0078321E" w:rsidRDefault="0076780A">
            <w:pPr>
              <w:shd w:val="clear" w:color="auto" w:fill="FFFFFF"/>
              <w:tabs>
                <w:tab w:val="left" w:pos="4200"/>
              </w:tabs>
              <w:spacing w:before="113"/>
              <w:jc w:val="center"/>
              <w:rPr>
                <w:sz w:val="26"/>
                <w:szCs w:val="26"/>
              </w:rPr>
            </w:pPr>
            <w:r w:rsidRPr="0078321E">
              <w:rPr>
                <w:sz w:val="26"/>
                <w:szCs w:val="26"/>
              </w:rPr>
              <w:t>Итого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C32" w:rsidRPr="0078321E" w:rsidRDefault="0076780A">
            <w:pPr>
              <w:shd w:val="clear" w:color="auto" w:fill="FFFFFF"/>
              <w:tabs>
                <w:tab w:val="left" w:pos="4200"/>
              </w:tabs>
              <w:spacing w:before="113"/>
              <w:jc w:val="center"/>
              <w:rPr>
                <w:sz w:val="26"/>
                <w:szCs w:val="26"/>
              </w:rPr>
            </w:pPr>
            <w:r w:rsidRPr="0078321E">
              <w:rPr>
                <w:sz w:val="26"/>
                <w:szCs w:val="26"/>
              </w:rPr>
              <w:t>2020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C32" w:rsidRPr="0078321E" w:rsidRDefault="0076780A">
            <w:pPr>
              <w:shd w:val="clear" w:color="auto" w:fill="FFFFFF"/>
              <w:tabs>
                <w:tab w:val="left" w:pos="4200"/>
              </w:tabs>
              <w:spacing w:before="113"/>
              <w:jc w:val="center"/>
              <w:rPr>
                <w:sz w:val="26"/>
                <w:szCs w:val="26"/>
              </w:rPr>
            </w:pPr>
            <w:r w:rsidRPr="0078321E">
              <w:rPr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C32" w:rsidRPr="0078321E" w:rsidRDefault="0076780A">
            <w:pPr>
              <w:shd w:val="clear" w:color="auto" w:fill="FFFFFF"/>
              <w:tabs>
                <w:tab w:val="left" w:pos="4200"/>
              </w:tabs>
              <w:spacing w:before="113"/>
              <w:jc w:val="center"/>
              <w:rPr>
                <w:sz w:val="26"/>
                <w:szCs w:val="26"/>
              </w:rPr>
            </w:pPr>
            <w:r w:rsidRPr="0078321E">
              <w:rPr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C32" w:rsidRPr="0078321E" w:rsidRDefault="0076780A">
            <w:pPr>
              <w:shd w:val="clear" w:color="auto" w:fill="FFFFFF"/>
              <w:tabs>
                <w:tab w:val="left" w:pos="4200"/>
              </w:tabs>
              <w:spacing w:before="113"/>
              <w:jc w:val="center"/>
              <w:rPr>
                <w:sz w:val="26"/>
                <w:szCs w:val="26"/>
              </w:rPr>
            </w:pPr>
            <w:r w:rsidRPr="0078321E">
              <w:rPr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C32" w:rsidRPr="0078321E" w:rsidRDefault="0076780A">
            <w:pPr>
              <w:shd w:val="clear" w:color="auto" w:fill="FFFFFF"/>
              <w:tabs>
                <w:tab w:val="left" w:pos="4200"/>
              </w:tabs>
              <w:spacing w:before="113"/>
              <w:jc w:val="center"/>
              <w:rPr>
                <w:sz w:val="26"/>
                <w:szCs w:val="26"/>
              </w:rPr>
            </w:pPr>
            <w:r w:rsidRPr="0078321E">
              <w:rPr>
                <w:sz w:val="26"/>
                <w:szCs w:val="26"/>
              </w:rPr>
              <w:t>2024</w:t>
            </w:r>
          </w:p>
        </w:tc>
      </w:tr>
      <w:tr w:rsidR="0078321E" w:rsidTr="00A55682">
        <w:trPr>
          <w:trHeight w:val="577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C32" w:rsidRPr="0078321E" w:rsidRDefault="0076780A">
            <w:pPr>
              <w:shd w:val="clear" w:color="auto" w:fill="FFFFFF"/>
              <w:tabs>
                <w:tab w:val="left" w:pos="4200"/>
              </w:tabs>
              <w:jc w:val="both"/>
              <w:rPr>
                <w:sz w:val="26"/>
                <w:szCs w:val="26"/>
              </w:rPr>
            </w:pPr>
            <w:r w:rsidRPr="0078321E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Default="009B0E1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1969062,40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Default="009B0E1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367666,70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Default="009B0E1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407799,20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Default="009B0E1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448054,20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Default="009B0E1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393925,50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Default="0078321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351</w:t>
            </w:r>
            <w:r w:rsidR="0076780A">
              <w:rPr>
                <w:color w:val="000000"/>
                <w:sz w:val="22"/>
              </w:rPr>
              <w:t>616,80</w:t>
            </w:r>
          </w:p>
        </w:tc>
      </w:tr>
      <w:tr w:rsidR="0078321E" w:rsidTr="0078321E">
        <w:trPr>
          <w:trHeight w:val="96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C32" w:rsidRPr="0078321E" w:rsidRDefault="0076780A">
            <w:pPr>
              <w:shd w:val="clear" w:color="auto" w:fill="FFFFFF"/>
              <w:tabs>
                <w:tab w:val="left" w:pos="4200"/>
              </w:tabs>
              <w:spacing w:before="57"/>
              <w:jc w:val="both"/>
              <w:rPr>
                <w:sz w:val="26"/>
                <w:szCs w:val="26"/>
              </w:rPr>
            </w:pPr>
            <w:r w:rsidRPr="0078321E">
              <w:rPr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Default="009B0E1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1382639,00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Default="009B0E1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262163,00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Default="009B0E1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285431,00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Default="009B0E1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318199,00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Default="009B0E1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279725,00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Default="0078321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237</w:t>
            </w:r>
            <w:r w:rsidR="0076780A">
              <w:rPr>
                <w:color w:val="000000"/>
                <w:sz w:val="22"/>
              </w:rPr>
              <w:t>121,00</w:t>
            </w:r>
          </w:p>
        </w:tc>
      </w:tr>
      <w:tr w:rsidR="0078321E" w:rsidTr="0078321E">
        <w:trPr>
          <w:trHeight w:val="114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C32" w:rsidRPr="0078321E" w:rsidRDefault="0076780A">
            <w:pPr>
              <w:shd w:val="clear" w:color="auto" w:fill="FFFFFF"/>
              <w:tabs>
                <w:tab w:val="left" w:pos="4200"/>
              </w:tabs>
              <w:jc w:val="both"/>
              <w:rPr>
                <w:sz w:val="26"/>
                <w:szCs w:val="26"/>
              </w:rPr>
            </w:pPr>
            <w:r w:rsidRPr="0078321E">
              <w:rPr>
                <w:sz w:val="26"/>
                <w:szCs w:val="26"/>
              </w:rPr>
              <w:t>Средства бюджета городского округа Котельники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Default="009B0E1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579019,40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Default="009B0E1D" w:rsidP="009B0E1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105503,70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Default="009B0E1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118666,20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Default="009B0E1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126153,20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Default="0078321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114</w:t>
            </w:r>
            <w:r w:rsidR="009B0E1D">
              <w:rPr>
                <w:color w:val="000000"/>
                <w:sz w:val="22"/>
              </w:rPr>
              <w:t>200,50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Default="0078321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114</w:t>
            </w:r>
            <w:r w:rsidR="0076780A">
              <w:rPr>
                <w:color w:val="000000"/>
                <w:sz w:val="22"/>
              </w:rPr>
              <w:t>495,80</w:t>
            </w:r>
          </w:p>
        </w:tc>
      </w:tr>
      <w:tr w:rsidR="00A55682" w:rsidTr="0078321E">
        <w:trPr>
          <w:trHeight w:val="114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82" w:rsidRPr="0078321E" w:rsidRDefault="00A55682">
            <w:pPr>
              <w:shd w:val="clear" w:color="auto" w:fill="FFFFFF"/>
              <w:tabs>
                <w:tab w:val="left" w:pos="4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Средства федерального бюджета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82" w:rsidRDefault="00A5568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7404,00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82" w:rsidRDefault="00A55682" w:rsidP="009B0E1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82" w:rsidRDefault="00A5568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3702,00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82" w:rsidRDefault="00A5568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3702,00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82" w:rsidRDefault="00A5568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82" w:rsidRDefault="00A5568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</w:tr>
    </w:tbl>
    <w:p w:rsidR="00A45C32" w:rsidRPr="00A55682" w:rsidRDefault="00A45C32">
      <w:pPr>
        <w:pStyle w:val="Standard"/>
        <w:shd w:val="clear" w:color="auto" w:fill="FFFFFF"/>
        <w:tabs>
          <w:tab w:val="left" w:pos="1418"/>
        </w:tabs>
        <w:spacing w:line="100" w:lineRule="exact"/>
        <w:ind w:firstLine="700"/>
        <w:jc w:val="both"/>
        <w:rPr>
          <w:sz w:val="14"/>
          <w:szCs w:val="28"/>
        </w:rPr>
      </w:pPr>
    </w:p>
    <w:p w:rsidR="00A45C32" w:rsidRDefault="0076780A">
      <w:pPr>
        <w:pStyle w:val="Standard"/>
        <w:shd w:val="clear" w:color="auto" w:fill="FFFFFF"/>
        <w:tabs>
          <w:tab w:val="left" w:pos="1418"/>
        </w:tabs>
        <w:spacing w:before="142"/>
        <w:ind w:firstLine="700"/>
        <w:jc w:val="both"/>
      </w:pPr>
      <w:r>
        <w:rPr>
          <w:sz w:val="28"/>
          <w:szCs w:val="28"/>
        </w:rPr>
        <w:t xml:space="preserve">1.3. Приложение к муниципальной подпрограмме </w:t>
      </w:r>
      <w:r w:rsidR="006902B7" w:rsidRPr="006902B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«Дошкольное образование»</w:t>
      </w:r>
      <w:r>
        <w:rPr>
          <w:sz w:val="28"/>
          <w:szCs w:val="28"/>
        </w:rPr>
        <w:t xml:space="preserve"> «Перечень мероприятий подпрограммы </w:t>
      </w:r>
      <w:r w:rsidR="006902B7" w:rsidRPr="006902B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«Дошкольное образование»</w:t>
      </w:r>
      <w:r>
        <w:rPr>
          <w:sz w:val="28"/>
          <w:szCs w:val="28"/>
        </w:rPr>
        <w:t xml:space="preserve"> изложить в новой редакции (приложение 1 к настоящему постановлению).</w:t>
      </w:r>
    </w:p>
    <w:p w:rsidR="00A45C32" w:rsidRDefault="0076780A">
      <w:pPr>
        <w:pStyle w:val="Standard"/>
        <w:shd w:val="clear" w:color="auto" w:fill="FFFFFF"/>
        <w:tabs>
          <w:tab w:val="left" w:pos="1418"/>
        </w:tabs>
        <w:spacing w:after="113"/>
        <w:ind w:firstLine="700"/>
        <w:jc w:val="both"/>
      </w:pPr>
      <w:r>
        <w:rPr>
          <w:bCs/>
          <w:sz w:val="28"/>
          <w:szCs w:val="28"/>
        </w:rPr>
        <w:t xml:space="preserve">1.4. Раздел паспорта подпрограммы </w:t>
      </w:r>
      <w:r w:rsidR="006902B7" w:rsidRPr="006902B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«Общее образование» муниципальной программы городского округа Котельники Московской области «Образование» «Источники финансирования» изложить в новой редакции:</w:t>
      </w:r>
    </w:p>
    <w:tbl>
      <w:tblPr>
        <w:tblW w:w="9493" w:type="dxa"/>
        <w:tblLook w:val="01E0" w:firstRow="1" w:lastRow="1" w:firstColumn="1" w:lastColumn="1" w:noHBand="0" w:noVBand="0"/>
      </w:tblPr>
      <w:tblGrid>
        <w:gridCol w:w="2068"/>
        <w:gridCol w:w="1261"/>
        <w:gridCol w:w="1201"/>
        <w:gridCol w:w="1151"/>
        <w:gridCol w:w="1260"/>
        <w:gridCol w:w="1276"/>
        <w:gridCol w:w="1276"/>
      </w:tblGrid>
      <w:tr w:rsidR="00A45C32" w:rsidTr="00A55682">
        <w:trPr>
          <w:cantSplit/>
          <w:trHeight w:val="327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C32" w:rsidRPr="00910963" w:rsidRDefault="0076780A">
            <w:pPr>
              <w:shd w:val="clear" w:color="auto" w:fill="FFFFFF"/>
              <w:tabs>
                <w:tab w:val="left" w:pos="4200"/>
              </w:tabs>
              <w:jc w:val="both"/>
              <w:rPr>
                <w:sz w:val="26"/>
                <w:szCs w:val="26"/>
              </w:rPr>
            </w:pPr>
            <w:r w:rsidRPr="00910963"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7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C32" w:rsidRPr="0078321E" w:rsidRDefault="0076780A">
            <w:pPr>
              <w:shd w:val="clear" w:color="auto" w:fill="FFFFFF"/>
              <w:tabs>
                <w:tab w:val="left" w:pos="4200"/>
              </w:tabs>
              <w:jc w:val="center"/>
              <w:rPr>
                <w:sz w:val="26"/>
                <w:szCs w:val="26"/>
              </w:rPr>
            </w:pPr>
            <w:r w:rsidRPr="0078321E">
              <w:rPr>
                <w:sz w:val="26"/>
                <w:szCs w:val="26"/>
              </w:rPr>
              <w:t>Расходы (тыс. руб.)</w:t>
            </w:r>
          </w:p>
        </w:tc>
      </w:tr>
      <w:tr w:rsidR="0078321E" w:rsidTr="0078321E">
        <w:trPr>
          <w:trHeight w:val="450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910963" w:rsidRDefault="00A45C3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C32" w:rsidRPr="0078321E" w:rsidRDefault="0076780A">
            <w:pPr>
              <w:shd w:val="clear" w:color="auto" w:fill="FFFFFF"/>
              <w:tabs>
                <w:tab w:val="left" w:pos="4200"/>
              </w:tabs>
              <w:jc w:val="center"/>
              <w:rPr>
                <w:sz w:val="26"/>
                <w:szCs w:val="26"/>
              </w:rPr>
            </w:pPr>
            <w:r w:rsidRPr="0078321E">
              <w:rPr>
                <w:sz w:val="26"/>
                <w:szCs w:val="2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C32" w:rsidRPr="0078321E" w:rsidRDefault="0076780A">
            <w:pPr>
              <w:shd w:val="clear" w:color="auto" w:fill="FFFFFF"/>
              <w:tabs>
                <w:tab w:val="left" w:pos="4200"/>
              </w:tabs>
              <w:jc w:val="center"/>
              <w:rPr>
                <w:sz w:val="26"/>
                <w:szCs w:val="26"/>
              </w:rPr>
            </w:pPr>
            <w:r w:rsidRPr="0078321E">
              <w:rPr>
                <w:sz w:val="26"/>
                <w:szCs w:val="26"/>
              </w:rPr>
              <w:t>2020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C32" w:rsidRPr="0078321E" w:rsidRDefault="0076780A">
            <w:pPr>
              <w:shd w:val="clear" w:color="auto" w:fill="FFFFFF"/>
              <w:tabs>
                <w:tab w:val="left" w:pos="4200"/>
              </w:tabs>
              <w:jc w:val="center"/>
              <w:rPr>
                <w:sz w:val="26"/>
                <w:szCs w:val="26"/>
              </w:rPr>
            </w:pPr>
            <w:r w:rsidRPr="0078321E">
              <w:rPr>
                <w:sz w:val="26"/>
                <w:szCs w:val="26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C32" w:rsidRPr="0078321E" w:rsidRDefault="0076780A">
            <w:pPr>
              <w:shd w:val="clear" w:color="auto" w:fill="FFFFFF"/>
              <w:tabs>
                <w:tab w:val="left" w:pos="4200"/>
              </w:tabs>
              <w:jc w:val="center"/>
              <w:rPr>
                <w:sz w:val="26"/>
                <w:szCs w:val="26"/>
              </w:rPr>
            </w:pPr>
            <w:r w:rsidRPr="0078321E">
              <w:rPr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C32" w:rsidRPr="0078321E" w:rsidRDefault="0076780A">
            <w:pPr>
              <w:shd w:val="clear" w:color="auto" w:fill="FFFFFF"/>
              <w:tabs>
                <w:tab w:val="left" w:pos="4200"/>
              </w:tabs>
              <w:jc w:val="center"/>
              <w:rPr>
                <w:sz w:val="26"/>
                <w:szCs w:val="26"/>
              </w:rPr>
            </w:pPr>
            <w:r w:rsidRPr="0078321E">
              <w:rPr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C32" w:rsidRPr="0078321E" w:rsidRDefault="0076780A">
            <w:pPr>
              <w:shd w:val="clear" w:color="auto" w:fill="FFFFFF"/>
              <w:tabs>
                <w:tab w:val="left" w:pos="4200"/>
              </w:tabs>
              <w:jc w:val="center"/>
              <w:rPr>
                <w:sz w:val="26"/>
                <w:szCs w:val="26"/>
              </w:rPr>
            </w:pPr>
            <w:r w:rsidRPr="0078321E">
              <w:rPr>
                <w:sz w:val="26"/>
                <w:szCs w:val="26"/>
              </w:rPr>
              <w:t>2024</w:t>
            </w:r>
          </w:p>
        </w:tc>
      </w:tr>
      <w:tr w:rsidR="0078321E" w:rsidTr="00A55682">
        <w:trPr>
          <w:trHeight w:val="625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C32" w:rsidRPr="00910963" w:rsidRDefault="0076780A">
            <w:pPr>
              <w:shd w:val="clear" w:color="auto" w:fill="FFFFFF"/>
              <w:tabs>
                <w:tab w:val="left" w:pos="4200"/>
              </w:tabs>
              <w:jc w:val="both"/>
              <w:rPr>
                <w:sz w:val="26"/>
                <w:szCs w:val="26"/>
              </w:rPr>
            </w:pPr>
            <w:r w:rsidRPr="00910963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910963" w:rsidRDefault="00A55682" w:rsidP="0078321E">
            <w:pPr>
              <w:shd w:val="clear" w:color="auto" w:fill="FFFFFF" w:themeFill="background1"/>
              <w:rPr>
                <w:sz w:val="22"/>
              </w:rPr>
            </w:pPr>
            <w:r>
              <w:rPr>
                <w:sz w:val="22"/>
                <w:shd w:val="clear" w:color="auto" w:fill="FFFFFF" w:themeFill="background1"/>
              </w:rPr>
              <w:t>1337290,91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910963" w:rsidRDefault="00A55682" w:rsidP="0078321E">
            <w:pPr>
              <w:shd w:val="clear" w:color="auto" w:fill="FFFFFF" w:themeFill="background1"/>
              <w:rPr>
                <w:sz w:val="22"/>
              </w:rPr>
            </w:pPr>
            <w:r>
              <w:rPr>
                <w:sz w:val="22"/>
              </w:rPr>
              <w:t>264012,16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910963" w:rsidRDefault="00A55682" w:rsidP="0078321E">
            <w:pPr>
              <w:shd w:val="clear" w:color="auto" w:fill="FFFFFF" w:themeFill="background1"/>
              <w:rPr>
                <w:sz w:val="22"/>
              </w:rPr>
            </w:pPr>
            <w:r>
              <w:rPr>
                <w:sz w:val="22"/>
                <w:shd w:val="clear" w:color="auto" w:fill="FFFFFF" w:themeFill="background1"/>
              </w:rPr>
              <w:t>291320,98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910963" w:rsidRDefault="00A55682" w:rsidP="0078321E">
            <w:pPr>
              <w:rPr>
                <w:sz w:val="22"/>
              </w:rPr>
            </w:pPr>
            <w:r>
              <w:rPr>
                <w:sz w:val="22"/>
              </w:rPr>
              <w:t>276391,67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910963" w:rsidRDefault="00A55682" w:rsidP="0078321E">
            <w:pPr>
              <w:rPr>
                <w:sz w:val="22"/>
              </w:rPr>
            </w:pPr>
            <w:r>
              <w:rPr>
                <w:sz w:val="22"/>
              </w:rPr>
              <w:t>276462,90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910963" w:rsidRDefault="00A55682" w:rsidP="0078321E">
            <w:pPr>
              <w:rPr>
                <w:sz w:val="22"/>
              </w:rPr>
            </w:pPr>
            <w:r>
              <w:rPr>
                <w:sz w:val="22"/>
              </w:rPr>
              <w:t>229103,20</w:t>
            </w:r>
          </w:p>
        </w:tc>
      </w:tr>
      <w:tr w:rsidR="0078321E" w:rsidTr="0078321E">
        <w:trPr>
          <w:trHeight w:val="1182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C32" w:rsidRPr="00910963" w:rsidRDefault="0076780A">
            <w:pPr>
              <w:shd w:val="clear" w:color="auto" w:fill="FFFFFF"/>
              <w:tabs>
                <w:tab w:val="left" w:pos="4200"/>
              </w:tabs>
              <w:spacing w:before="57"/>
              <w:jc w:val="both"/>
              <w:rPr>
                <w:sz w:val="26"/>
                <w:szCs w:val="26"/>
              </w:rPr>
            </w:pPr>
            <w:r w:rsidRPr="00910963">
              <w:rPr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910963" w:rsidRDefault="00A55682" w:rsidP="0078321E">
            <w:pPr>
              <w:shd w:val="clear" w:color="auto" w:fill="FFFFFF" w:themeFill="background1"/>
              <w:rPr>
                <w:sz w:val="22"/>
              </w:rPr>
            </w:pPr>
            <w:r>
              <w:rPr>
                <w:sz w:val="22"/>
              </w:rPr>
              <w:t>1051035,28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910963" w:rsidRDefault="00A55682" w:rsidP="0078321E">
            <w:pPr>
              <w:shd w:val="clear" w:color="auto" w:fill="FFFFFF" w:themeFill="background1"/>
              <w:rPr>
                <w:sz w:val="22"/>
              </w:rPr>
            </w:pPr>
            <w:r>
              <w:rPr>
                <w:sz w:val="22"/>
              </w:rPr>
              <w:t>217995,30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910963" w:rsidRDefault="00A55682" w:rsidP="0078321E">
            <w:pPr>
              <w:shd w:val="clear" w:color="auto" w:fill="FFFFFF" w:themeFill="background1"/>
              <w:rPr>
                <w:sz w:val="22"/>
              </w:rPr>
            </w:pPr>
            <w:r>
              <w:rPr>
                <w:sz w:val="22"/>
              </w:rPr>
              <w:t>217172,50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910963" w:rsidRDefault="00A55682" w:rsidP="0078321E">
            <w:pPr>
              <w:rPr>
                <w:sz w:val="22"/>
              </w:rPr>
            </w:pPr>
            <w:r>
              <w:rPr>
                <w:sz w:val="22"/>
              </w:rPr>
              <w:t>213445,20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910963" w:rsidRDefault="00A55682" w:rsidP="0078321E">
            <w:pPr>
              <w:rPr>
                <w:sz w:val="22"/>
              </w:rPr>
            </w:pPr>
            <w:r>
              <w:rPr>
                <w:sz w:val="22"/>
              </w:rPr>
              <w:t>213169,28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910963" w:rsidRDefault="00A55682" w:rsidP="0078321E">
            <w:pPr>
              <w:rPr>
                <w:sz w:val="22"/>
              </w:rPr>
            </w:pPr>
            <w:r>
              <w:rPr>
                <w:sz w:val="22"/>
              </w:rPr>
              <w:t>189253,00</w:t>
            </w:r>
          </w:p>
        </w:tc>
      </w:tr>
      <w:tr w:rsidR="0078321E" w:rsidTr="0078321E">
        <w:trPr>
          <w:trHeight w:val="114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C32" w:rsidRPr="00910963" w:rsidRDefault="0076780A">
            <w:pPr>
              <w:shd w:val="clear" w:color="auto" w:fill="FFFFFF"/>
              <w:tabs>
                <w:tab w:val="left" w:pos="4200"/>
              </w:tabs>
              <w:jc w:val="both"/>
              <w:rPr>
                <w:sz w:val="26"/>
                <w:szCs w:val="26"/>
              </w:rPr>
            </w:pPr>
            <w:r w:rsidRPr="00910963">
              <w:rPr>
                <w:sz w:val="26"/>
                <w:szCs w:val="26"/>
              </w:rPr>
              <w:t>Средства бюджета городского округа Котельники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910963" w:rsidRDefault="00A55682" w:rsidP="0078321E">
            <w:pPr>
              <w:rPr>
                <w:sz w:val="22"/>
              </w:rPr>
            </w:pPr>
            <w:r>
              <w:rPr>
                <w:sz w:val="22"/>
              </w:rPr>
              <w:t>226971,78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910963" w:rsidRDefault="00A55682" w:rsidP="0078321E">
            <w:pPr>
              <w:rPr>
                <w:sz w:val="22"/>
              </w:rPr>
            </w:pPr>
            <w:r>
              <w:rPr>
                <w:sz w:val="22"/>
              </w:rPr>
              <w:t>46016,86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910963" w:rsidRDefault="00A55682" w:rsidP="0078321E">
            <w:pPr>
              <w:rPr>
                <w:sz w:val="22"/>
              </w:rPr>
            </w:pPr>
            <w:r>
              <w:rPr>
                <w:sz w:val="22"/>
              </w:rPr>
              <w:t>55142,78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910963" w:rsidRDefault="00A55682" w:rsidP="0078321E">
            <w:pPr>
              <w:rPr>
                <w:sz w:val="22"/>
              </w:rPr>
            </w:pPr>
            <w:r>
              <w:rPr>
                <w:sz w:val="22"/>
              </w:rPr>
              <w:t>42814,67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910963" w:rsidRDefault="00A55682" w:rsidP="0078321E">
            <w:pPr>
              <w:rPr>
                <w:sz w:val="22"/>
              </w:rPr>
            </w:pPr>
            <w:r>
              <w:rPr>
                <w:sz w:val="22"/>
              </w:rPr>
              <w:t>43147,27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32" w:rsidRPr="00910963" w:rsidRDefault="00A55682" w:rsidP="0078321E">
            <w:pPr>
              <w:rPr>
                <w:sz w:val="22"/>
              </w:rPr>
            </w:pPr>
            <w:r>
              <w:rPr>
                <w:sz w:val="22"/>
              </w:rPr>
              <w:t>39850,20</w:t>
            </w:r>
          </w:p>
        </w:tc>
      </w:tr>
      <w:tr w:rsidR="00A55682" w:rsidTr="0089716C">
        <w:trPr>
          <w:trHeight w:val="874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682" w:rsidRPr="00A55682" w:rsidRDefault="00A55682" w:rsidP="00A55682">
            <w:pPr>
              <w:shd w:val="clear" w:color="auto" w:fill="FFFFFF"/>
              <w:spacing w:line="220" w:lineRule="atLeast"/>
              <w:rPr>
                <w:sz w:val="26"/>
                <w:szCs w:val="26"/>
              </w:rPr>
            </w:pPr>
            <w:r w:rsidRPr="00A55682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82" w:rsidRPr="00A55682" w:rsidRDefault="00A55682" w:rsidP="00A55682">
            <w:pPr>
              <w:shd w:val="clear" w:color="auto" w:fill="FFFFFF"/>
              <w:spacing w:after="1" w:line="220" w:lineRule="atLeast"/>
              <w:jc w:val="center"/>
              <w:rPr>
                <w:sz w:val="22"/>
              </w:rPr>
            </w:pPr>
            <w:r w:rsidRPr="00A55682">
              <w:rPr>
                <w:sz w:val="22"/>
              </w:rPr>
              <w:t>59 283,85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82" w:rsidRPr="00A55682" w:rsidRDefault="00A55682" w:rsidP="00A55682">
            <w:pPr>
              <w:shd w:val="clear" w:color="auto" w:fill="FFFFFF"/>
              <w:spacing w:after="1" w:line="220" w:lineRule="atLeast"/>
              <w:jc w:val="center"/>
              <w:rPr>
                <w:sz w:val="22"/>
              </w:rPr>
            </w:pPr>
            <w:r w:rsidRPr="00A55682">
              <w:rPr>
                <w:sz w:val="22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82" w:rsidRPr="00A55682" w:rsidRDefault="00A55682" w:rsidP="00A55682">
            <w:pPr>
              <w:shd w:val="clear" w:color="auto" w:fill="FFFFFF"/>
              <w:spacing w:after="1" w:line="220" w:lineRule="atLeast"/>
              <w:jc w:val="center"/>
              <w:rPr>
                <w:sz w:val="22"/>
              </w:rPr>
            </w:pPr>
            <w:r w:rsidRPr="00A55682">
              <w:rPr>
                <w:sz w:val="22"/>
              </w:rPr>
              <w:t>19 005,70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82" w:rsidRPr="00A55682" w:rsidRDefault="00A55682" w:rsidP="00A55682">
            <w:pPr>
              <w:shd w:val="clear" w:color="auto" w:fill="FFFFFF"/>
              <w:spacing w:after="1" w:line="220" w:lineRule="atLeast"/>
              <w:jc w:val="center"/>
              <w:rPr>
                <w:sz w:val="22"/>
              </w:rPr>
            </w:pPr>
            <w:r w:rsidRPr="00A55682">
              <w:rPr>
                <w:sz w:val="22"/>
              </w:rPr>
              <w:t>20 131,80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82" w:rsidRPr="00A55682" w:rsidRDefault="00A55682" w:rsidP="00A55682">
            <w:pPr>
              <w:shd w:val="clear" w:color="auto" w:fill="FFFFFF"/>
              <w:spacing w:after="1" w:line="220" w:lineRule="atLeast"/>
              <w:jc w:val="center"/>
              <w:rPr>
                <w:sz w:val="22"/>
              </w:rPr>
            </w:pPr>
            <w:r w:rsidRPr="00A55682">
              <w:rPr>
                <w:sz w:val="22"/>
              </w:rPr>
              <w:t>20 146,35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682" w:rsidRPr="00A55682" w:rsidRDefault="00A55682" w:rsidP="00A55682">
            <w:pPr>
              <w:shd w:val="clear" w:color="auto" w:fill="FFFFFF"/>
              <w:spacing w:after="1" w:line="220" w:lineRule="atLeast"/>
              <w:jc w:val="center"/>
              <w:rPr>
                <w:sz w:val="22"/>
              </w:rPr>
            </w:pPr>
            <w:r w:rsidRPr="00A55682">
              <w:rPr>
                <w:sz w:val="22"/>
              </w:rPr>
              <w:t>0,00</w:t>
            </w:r>
          </w:p>
        </w:tc>
      </w:tr>
    </w:tbl>
    <w:p w:rsidR="00A45C32" w:rsidRDefault="0076780A">
      <w:pPr>
        <w:pStyle w:val="Standard"/>
        <w:shd w:val="clear" w:color="auto" w:fill="FFFFFF"/>
        <w:tabs>
          <w:tab w:val="left" w:pos="1418"/>
        </w:tabs>
        <w:spacing w:before="142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Приложение к муниципальной подпрограмме </w:t>
      </w:r>
      <w:r w:rsidR="006902B7" w:rsidRPr="006902B7">
        <w:rPr>
          <w:sz w:val="28"/>
          <w:szCs w:val="28"/>
        </w:rPr>
        <w:t>2</w:t>
      </w:r>
      <w:r>
        <w:rPr>
          <w:bCs/>
          <w:sz w:val="28"/>
          <w:szCs w:val="28"/>
        </w:rPr>
        <w:t xml:space="preserve"> «Общее образование»</w:t>
      </w:r>
      <w:r>
        <w:rPr>
          <w:sz w:val="28"/>
          <w:szCs w:val="28"/>
        </w:rPr>
        <w:t xml:space="preserve"> «Перечень мероприятий подпрограммы </w:t>
      </w:r>
      <w:r w:rsidR="006902B7" w:rsidRPr="006902B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«Общее образование»</w:t>
      </w:r>
      <w:r>
        <w:rPr>
          <w:sz w:val="28"/>
          <w:szCs w:val="28"/>
        </w:rPr>
        <w:t xml:space="preserve"> изложить в новой редакции (приложение 2 к настоящему постановлению).</w:t>
      </w:r>
    </w:p>
    <w:p w:rsidR="006902B7" w:rsidRDefault="006902B7" w:rsidP="006902B7">
      <w:pPr>
        <w:pStyle w:val="Standard"/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Отделу информационного обеспечения управления внутренней политики МКУ «Развитие Котельники» обеспечить размещение настоящего постановления на Интернет-портале городского округа Котельники Московской области в сети Интернет.</w:t>
      </w:r>
    </w:p>
    <w:p w:rsidR="006902B7" w:rsidRDefault="006902B7" w:rsidP="006902B7">
      <w:pPr>
        <w:pStyle w:val="Standard"/>
        <w:shd w:val="clear" w:color="auto" w:fill="FFFFFF"/>
        <w:tabs>
          <w:tab w:val="left" w:pos="1418"/>
        </w:tabs>
        <w:ind w:firstLine="709"/>
        <w:jc w:val="both"/>
      </w:pPr>
      <w:r>
        <w:rPr>
          <w:sz w:val="28"/>
          <w:szCs w:val="28"/>
        </w:rPr>
        <w:t xml:space="preserve">3. Ответственным за исполнение постановления назначить начальника управления развития отраслей социальной сферы администрации городского округа Котельники Московской области </w:t>
      </w:r>
      <w:proofErr w:type="spellStart"/>
      <w:r>
        <w:rPr>
          <w:sz w:val="28"/>
          <w:szCs w:val="28"/>
        </w:rPr>
        <w:t>Цвейбу</w:t>
      </w:r>
      <w:proofErr w:type="spellEnd"/>
      <w:r>
        <w:rPr>
          <w:sz w:val="28"/>
          <w:szCs w:val="28"/>
        </w:rPr>
        <w:t xml:space="preserve"> О.Н.</w:t>
      </w:r>
    </w:p>
    <w:p w:rsidR="006902B7" w:rsidRDefault="006902B7" w:rsidP="006902B7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4. Контроль за исполнением настоящего постановления возложить на заместителя главы администрации городского округа Котельники Московской области Кузьмину И.М.</w:t>
      </w:r>
    </w:p>
    <w:p w:rsidR="006902B7" w:rsidRDefault="006902B7" w:rsidP="006902B7">
      <w:pPr>
        <w:pStyle w:val="Standard"/>
        <w:shd w:val="clear" w:color="auto" w:fill="FFFFFF"/>
        <w:tabs>
          <w:tab w:val="left" w:pos="1812"/>
        </w:tabs>
        <w:jc w:val="both"/>
        <w:rPr>
          <w:sz w:val="28"/>
          <w:szCs w:val="28"/>
        </w:rPr>
      </w:pPr>
    </w:p>
    <w:p w:rsidR="006902B7" w:rsidRDefault="006902B7" w:rsidP="006902B7">
      <w:pPr>
        <w:pStyle w:val="Standard"/>
        <w:shd w:val="clear" w:color="auto" w:fill="FFFFFF"/>
        <w:tabs>
          <w:tab w:val="left" w:pos="1812"/>
        </w:tabs>
        <w:jc w:val="both"/>
        <w:rPr>
          <w:sz w:val="28"/>
          <w:szCs w:val="28"/>
        </w:rPr>
      </w:pPr>
    </w:p>
    <w:p w:rsidR="006902B7" w:rsidRDefault="006902B7" w:rsidP="006902B7">
      <w:pPr>
        <w:pStyle w:val="Standard"/>
        <w:shd w:val="clear" w:color="auto" w:fill="FFFFFF"/>
        <w:tabs>
          <w:tab w:val="left" w:pos="1812"/>
        </w:tabs>
        <w:jc w:val="both"/>
        <w:rPr>
          <w:sz w:val="28"/>
          <w:szCs w:val="28"/>
        </w:rPr>
      </w:pPr>
    </w:p>
    <w:p w:rsidR="006902B7" w:rsidRDefault="006902B7" w:rsidP="006902B7">
      <w:pPr>
        <w:pStyle w:val="Standard"/>
        <w:shd w:val="clear" w:color="auto" w:fill="FFFFFF"/>
        <w:tabs>
          <w:tab w:val="left" w:pos="1812"/>
        </w:tabs>
        <w:jc w:val="both"/>
      </w:pPr>
      <w:r>
        <w:rPr>
          <w:sz w:val="28"/>
          <w:szCs w:val="28"/>
        </w:rPr>
        <w:t xml:space="preserve">Глава городского округа </w:t>
      </w:r>
    </w:p>
    <w:p w:rsidR="0089716C" w:rsidRDefault="006902B7" w:rsidP="006902B7">
      <w:pPr>
        <w:pStyle w:val="Standard"/>
        <w:shd w:val="clear" w:color="auto" w:fill="FFFFFF"/>
        <w:tabs>
          <w:tab w:val="left" w:pos="1812"/>
        </w:tabs>
        <w:jc w:val="both"/>
        <w:rPr>
          <w:sz w:val="28"/>
          <w:szCs w:val="28"/>
        </w:rPr>
        <w:sectPr w:rsidR="0089716C">
          <w:headerReference w:type="default" r:id="rId7"/>
          <w:footerReference w:type="default" r:id="rId8"/>
          <w:pgSz w:w="11906" w:h="16838"/>
          <w:pgMar w:top="900" w:right="851" w:bottom="600" w:left="1701" w:header="450" w:footer="458" w:gutter="0"/>
          <w:cols w:space="720"/>
          <w:docGrid w:linePitch="360"/>
        </w:sectPr>
      </w:pPr>
      <w:r>
        <w:rPr>
          <w:sz w:val="28"/>
          <w:szCs w:val="28"/>
        </w:rPr>
        <w:t xml:space="preserve">Котельники Московской области                                                 С. А. </w:t>
      </w:r>
      <w:proofErr w:type="spellStart"/>
      <w:r>
        <w:rPr>
          <w:sz w:val="28"/>
          <w:szCs w:val="28"/>
        </w:rPr>
        <w:t>Жигалкин</w:t>
      </w:r>
      <w:proofErr w:type="spellEnd"/>
    </w:p>
    <w:tbl>
      <w:tblPr>
        <w:tblW w:w="14570" w:type="dxa"/>
        <w:tblLayout w:type="fixed"/>
        <w:tblLook w:val="04A0" w:firstRow="1" w:lastRow="0" w:firstColumn="1" w:lastColumn="0" w:noHBand="0" w:noVBand="1"/>
      </w:tblPr>
      <w:tblGrid>
        <w:gridCol w:w="566"/>
        <w:gridCol w:w="1767"/>
        <w:gridCol w:w="1059"/>
        <w:gridCol w:w="1455"/>
        <w:gridCol w:w="1230"/>
        <w:gridCol w:w="1123"/>
        <w:gridCol w:w="1123"/>
        <w:gridCol w:w="1123"/>
        <w:gridCol w:w="1123"/>
        <w:gridCol w:w="1123"/>
        <w:gridCol w:w="1491"/>
        <w:gridCol w:w="1387"/>
      </w:tblGrid>
      <w:tr w:rsidR="0089716C" w:rsidRPr="009225E7" w:rsidTr="0089716C">
        <w:trPr>
          <w:trHeight w:val="2698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9716C" w:rsidRPr="009225E7" w:rsidRDefault="0089716C" w:rsidP="0089716C">
            <w:pPr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bookmarkStart w:id="2" w:name="RANGE!A2:L25"/>
            <w:r w:rsidRPr="009225E7"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  <w:bookmarkEnd w:id="2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9716C" w:rsidRPr="009225E7" w:rsidRDefault="0089716C" w:rsidP="0089716C">
            <w:pPr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bookmarkStart w:id="3" w:name="RANGE!B2:L5"/>
            <w:r w:rsidRPr="009225E7"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  <w:bookmarkEnd w:id="3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9716C" w:rsidRPr="009225E7" w:rsidRDefault="0089716C" w:rsidP="0089716C">
            <w:pPr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 w:rsidRPr="009225E7"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9716C" w:rsidRPr="009225E7" w:rsidRDefault="0089716C" w:rsidP="0089716C">
            <w:pPr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 w:rsidRPr="009225E7"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9716C" w:rsidRPr="009225E7" w:rsidRDefault="0089716C" w:rsidP="0089716C">
            <w:pPr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 w:rsidRPr="009225E7"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9716C" w:rsidRPr="009225E7" w:rsidRDefault="0089716C" w:rsidP="0089716C">
            <w:pPr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 w:rsidRPr="009225E7"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9716C" w:rsidRPr="009225E7" w:rsidRDefault="0089716C" w:rsidP="0089716C">
            <w:pPr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 w:rsidRPr="009225E7"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16C" w:rsidRPr="009225E7" w:rsidRDefault="0089716C" w:rsidP="0089716C">
            <w:pPr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43D84" w:rsidRDefault="0089716C" w:rsidP="00D43D84">
            <w:pPr>
              <w:rPr>
                <w:color w:val="000000"/>
                <w:sz w:val="24"/>
                <w:szCs w:val="24"/>
                <w:lang w:eastAsia="ru-RU"/>
              </w:rPr>
            </w:pPr>
            <w:r w:rsidRPr="009225E7">
              <w:rPr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:rsidR="00D43D84" w:rsidRDefault="0089716C" w:rsidP="00D43D84">
            <w:pPr>
              <w:rPr>
                <w:color w:val="000000"/>
                <w:sz w:val="24"/>
                <w:szCs w:val="24"/>
                <w:lang w:eastAsia="ru-RU"/>
              </w:rPr>
            </w:pPr>
            <w:r w:rsidRPr="009225E7">
              <w:rPr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D43D84" w:rsidRDefault="0089716C" w:rsidP="00D43D84">
            <w:pPr>
              <w:rPr>
                <w:color w:val="000000"/>
                <w:sz w:val="24"/>
                <w:szCs w:val="24"/>
                <w:lang w:eastAsia="ru-RU"/>
              </w:rPr>
            </w:pPr>
            <w:r w:rsidRPr="009225E7">
              <w:rPr>
                <w:color w:val="000000"/>
                <w:sz w:val="24"/>
                <w:szCs w:val="24"/>
                <w:lang w:eastAsia="ru-RU"/>
              </w:rPr>
              <w:t>постановлением главы городского округа Котельники Московской области</w:t>
            </w:r>
          </w:p>
          <w:p w:rsidR="00D43D84" w:rsidRDefault="0089716C" w:rsidP="00D43D84">
            <w:pPr>
              <w:rPr>
                <w:color w:val="000000"/>
                <w:sz w:val="24"/>
                <w:szCs w:val="24"/>
                <w:lang w:eastAsia="ru-RU"/>
              </w:rPr>
            </w:pPr>
            <w:r w:rsidRPr="009225E7">
              <w:rPr>
                <w:color w:val="000000"/>
                <w:sz w:val="24"/>
                <w:szCs w:val="24"/>
                <w:lang w:eastAsia="ru-RU"/>
              </w:rPr>
              <w:t>от 20.09.2021 №655-ПГ</w:t>
            </w:r>
          </w:p>
          <w:p w:rsidR="00D43D84" w:rsidRDefault="0089716C" w:rsidP="00D43D84">
            <w:pPr>
              <w:rPr>
                <w:color w:val="000000"/>
                <w:sz w:val="24"/>
                <w:szCs w:val="24"/>
                <w:lang w:eastAsia="ru-RU"/>
              </w:rPr>
            </w:pPr>
            <w:r w:rsidRPr="009225E7">
              <w:rPr>
                <w:color w:val="000000"/>
                <w:sz w:val="24"/>
                <w:szCs w:val="24"/>
                <w:lang w:eastAsia="ru-RU"/>
              </w:rPr>
              <w:t>(в редакции постановления главы городского округа Котельники</w:t>
            </w:r>
            <w:r w:rsidR="00D43D8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5E7">
              <w:rPr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  <w:p w:rsidR="0089716C" w:rsidRPr="009225E7" w:rsidRDefault="0089716C" w:rsidP="00D43D84">
            <w:pPr>
              <w:rPr>
                <w:color w:val="000000"/>
                <w:sz w:val="24"/>
                <w:szCs w:val="24"/>
                <w:lang w:eastAsia="ru-RU"/>
              </w:rPr>
            </w:pPr>
            <w:r w:rsidRPr="009225E7">
              <w:rPr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D43D84">
              <w:rPr>
                <w:color w:val="000000"/>
                <w:sz w:val="24"/>
                <w:szCs w:val="24"/>
                <w:lang w:eastAsia="ru-RU"/>
              </w:rPr>
              <w:t>25.05.2021 № 445 – ПГ</w:t>
            </w:r>
            <w:r w:rsidRPr="009225E7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9716C" w:rsidRPr="009225E7" w:rsidTr="0089716C">
        <w:trPr>
          <w:trHeight w:val="16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9716C" w:rsidRPr="009225E7" w:rsidRDefault="0089716C" w:rsidP="0089716C">
            <w:pPr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 w:rsidRPr="009225E7"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9716C" w:rsidRPr="009225E7" w:rsidRDefault="0089716C" w:rsidP="0089716C">
            <w:pPr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 w:rsidRPr="009225E7"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9716C" w:rsidRPr="009225E7" w:rsidRDefault="0089716C" w:rsidP="0089716C">
            <w:pPr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 w:rsidRPr="009225E7"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9716C" w:rsidRPr="009225E7" w:rsidRDefault="0089716C" w:rsidP="0089716C">
            <w:pPr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 w:rsidRPr="009225E7"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9716C" w:rsidRPr="009225E7" w:rsidRDefault="0089716C" w:rsidP="0089716C">
            <w:pPr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 w:rsidRPr="009225E7"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9716C" w:rsidRPr="009225E7" w:rsidRDefault="0089716C" w:rsidP="0089716C">
            <w:pPr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 w:rsidRPr="009225E7"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9716C" w:rsidRPr="009225E7" w:rsidRDefault="0089716C" w:rsidP="0089716C">
            <w:pPr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 w:rsidRPr="009225E7"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9716C" w:rsidRPr="009225E7" w:rsidRDefault="0089716C" w:rsidP="0089716C">
            <w:pPr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 w:rsidRPr="009225E7"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89716C" w:rsidRPr="009225E7" w:rsidRDefault="0089716C" w:rsidP="0089716C">
            <w:pPr>
              <w:rPr>
                <w:color w:val="000000"/>
                <w:sz w:val="24"/>
                <w:szCs w:val="24"/>
                <w:lang w:eastAsia="ru-RU"/>
              </w:rPr>
            </w:pPr>
            <w:r w:rsidRPr="009225E7">
              <w:rPr>
                <w:color w:val="000000"/>
                <w:sz w:val="24"/>
                <w:szCs w:val="24"/>
                <w:lang w:eastAsia="ru-RU"/>
              </w:rPr>
              <w:t xml:space="preserve">Приложение к муниципальной подпрограмме  1 "Дошкольное образование" муниципальной программы "Образование" городского округа Котельники Московской области  на 2020-2024 годы </w:t>
            </w:r>
          </w:p>
        </w:tc>
      </w:tr>
      <w:tr w:rsidR="0089716C" w:rsidRPr="009225E7" w:rsidTr="0089716C">
        <w:trPr>
          <w:trHeight w:val="540"/>
        </w:trPr>
        <w:tc>
          <w:tcPr>
            <w:tcW w:w="145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9716C" w:rsidRPr="009225E7" w:rsidRDefault="0089716C" w:rsidP="0089716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225E7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ПЕРЕЧЕНЬ </w:t>
            </w:r>
          </w:p>
        </w:tc>
      </w:tr>
      <w:tr w:rsidR="0089716C" w:rsidRPr="009225E7" w:rsidTr="0089716C">
        <w:trPr>
          <w:trHeight w:val="385"/>
        </w:trPr>
        <w:tc>
          <w:tcPr>
            <w:tcW w:w="1457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89716C" w:rsidRDefault="0089716C" w:rsidP="0089716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225E7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мероприятий подпрограммы 1 "Дошкольное образование"</w:t>
            </w:r>
          </w:p>
          <w:p w:rsidR="0089716C" w:rsidRPr="009225E7" w:rsidRDefault="0089716C" w:rsidP="0089716C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9716C" w:rsidRPr="009225E7" w:rsidTr="0089716C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9225E7">
              <w:rPr>
                <w:color w:val="000000"/>
                <w:szCs w:val="20"/>
                <w:lang w:eastAsia="ru-RU"/>
              </w:rPr>
              <w:t>№ п/п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9225E7">
              <w:rPr>
                <w:color w:val="00000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D43D8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25E7">
              <w:rPr>
                <w:color w:val="000000"/>
                <w:sz w:val="18"/>
                <w:szCs w:val="18"/>
                <w:lang w:eastAsia="ru-RU"/>
              </w:rPr>
              <w:t>Срок  исполнения мероприятия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9225E7">
              <w:rPr>
                <w:color w:val="00000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9225E7">
              <w:rPr>
                <w:color w:val="000000"/>
                <w:szCs w:val="20"/>
                <w:lang w:eastAsia="ru-RU"/>
              </w:rPr>
              <w:t>Всего,             (тыс. рублей)</w:t>
            </w:r>
          </w:p>
        </w:tc>
        <w:tc>
          <w:tcPr>
            <w:tcW w:w="56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9225E7">
              <w:rPr>
                <w:color w:val="000000"/>
                <w:szCs w:val="20"/>
                <w:lang w:eastAsia="ru-RU"/>
              </w:rPr>
              <w:t>Объем финансового обеспечения по годам, (тыс. рублей)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25E7">
              <w:rPr>
                <w:color w:val="000000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25E7">
              <w:rPr>
                <w:color w:val="000000"/>
                <w:sz w:val="18"/>
                <w:szCs w:val="18"/>
                <w:lang w:eastAsia="ru-RU"/>
              </w:rPr>
              <w:t>Результаты выполнения мероприятий подпрограммы</w:t>
            </w:r>
          </w:p>
        </w:tc>
      </w:tr>
      <w:tr w:rsidR="0089716C" w:rsidRPr="009225E7" w:rsidTr="0089716C">
        <w:trPr>
          <w:trHeight w:val="9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9225E7">
              <w:rPr>
                <w:color w:val="000000"/>
                <w:szCs w:val="20"/>
                <w:lang w:eastAsia="ru-RU"/>
              </w:rPr>
              <w:t>2020 год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9225E7">
              <w:rPr>
                <w:color w:val="000000"/>
                <w:szCs w:val="20"/>
                <w:lang w:eastAsia="ru-RU"/>
              </w:rPr>
              <w:t>2021 год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9225E7">
              <w:rPr>
                <w:color w:val="000000"/>
                <w:szCs w:val="20"/>
                <w:lang w:eastAsia="ru-RU"/>
              </w:rPr>
              <w:t>2022 год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9225E7">
              <w:rPr>
                <w:color w:val="000000"/>
                <w:szCs w:val="20"/>
                <w:lang w:eastAsia="ru-RU"/>
              </w:rPr>
              <w:t>2023 год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9225E7">
              <w:rPr>
                <w:color w:val="000000"/>
                <w:szCs w:val="20"/>
                <w:lang w:eastAsia="ru-RU"/>
              </w:rPr>
              <w:t>2024 год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9716C" w:rsidRPr="009225E7" w:rsidTr="0089716C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89716C" w:rsidRPr="009225E7" w:rsidTr="0089716C">
        <w:trPr>
          <w:trHeight w:val="762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716C" w:rsidRPr="009225E7" w:rsidRDefault="0089716C" w:rsidP="0089716C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b/>
                <w:bCs/>
                <w:color w:val="000000"/>
                <w:sz w:val="18"/>
                <w:szCs w:val="16"/>
                <w:lang w:eastAsia="ru-RU"/>
              </w:rPr>
              <w:t xml:space="preserve">Основное мероприятие 01. </w:t>
            </w:r>
            <w:r w:rsidRPr="009225E7">
              <w:rPr>
                <w:color w:val="000000"/>
                <w:sz w:val="18"/>
                <w:szCs w:val="16"/>
                <w:lang w:eastAsia="ru-RU"/>
              </w:rPr>
              <w:t>Проведение капитального ремонта объектов дошкольного образования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49131,00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49131,00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25E7">
              <w:rPr>
                <w:color w:val="000000"/>
                <w:sz w:val="14"/>
                <w:szCs w:val="14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  <w:r w:rsidRPr="009225E7">
              <w:rPr>
                <w:color w:val="000000"/>
                <w:sz w:val="14"/>
                <w:szCs w:val="14"/>
                <w:lang w:eastAsia="ru-RU"/>
              </w:rPr>
              <w:t>Капитальный ремонт в дошкольных образовательных организациях, приобретено оборудование для РИП.</w:t>
            </w:r>
          </w:p>
        </w:tc>
      </w:tr>
      <w:tr w:rsidR="0089716C" w:rsidRPr="009225E7" w:rsidTr="0089716C">
        <w:trPr>
          <w:trHeight w:val="111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Средства бюджета    Московской области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37240,00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37240,00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89716C" w:rsidRPr="009225E7" w:rsidTr="0089716C">
        <w:trPr>
          <w:trHeight w:val="105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11891,00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11891,00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89716C" w:rsidRPr="009225E7" w:rsidTr="0089716C">
        <w:trPr>
          <w:trHeight w:val="555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89716C" w:rsidRPr="009225E7" w:rsidRDefault="0089716C" w:rsidP="0089716C">
            <w:pPr>
              <w:rPr>
                <w:color w:val="000000"/>
                <w:sz w:val="17"/>
                <w:szCs w:val="17"/>
                <w:lang w:eastAsia="ru-RU"/>
              </w:rPr>
            </w:pPr>
            <w:r w:rsidRPr="009225E7">
              <w:rPr>
                <w:color w:val="000000"/>
                <w:sz w:val="17"/>
                <w:szCs w:val="17"/>
                <w:lang w:eastAsia="ru-RU"/>
              </w:rPr>
              <w:t>Мероприятие 01.02. Закупка оборудования для дошкольных образовательных организаций муниципальных образований Московской области - победителей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25E7">
              <w:rPr>
                <w:color w:val="000000"/>
                <w:sz w:val="14"/>
                <w:szCs w:val="14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  <w:r w:rsidRPr="009225E7">
              <w:rPr>
                <w:color w:val="000000"/>
                <w:sz w:val="14"/>
                <w:szCs w:val="14"/>
                <w:lang w:eastAsia="ru-RU"/>
              </w:rPr>
              <w:t xml:space="preserve"> Закупка оборудования для дошкольных образовательных организаций </w:t>
            </w:r>
          </w:p>
        </w:tc>
      </w:tr>
      <w:tr w:rsidR="0089716C" w:rsidRPr="009225E7" w:rsidTr="0089716C">
        <w:trPr>
          <w:trHeight w:val="2271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89716C" w:rsidRPr="009225E7" w:rsidTr="0089716C">
        <w:trPr>
          <w:trHeight w:val="46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89716C" w:rsidRPr="009225E7" w:rsidRDefault="0089716C" w:rsidP="0089716C">
            <w:pPr>
              <w:rPr>
                <w:color w:val="000000"/>
                <w:sz w:val="17"/>
                <w:szCs w:val="17"/>
                <w:lang w:eastAsia="ru-RU"/>
              </w:rPr>
            </w:pPr>
            <w:r w:rsidRPr="009225E7">
              <w:rPr>
                <w:color w:val="000000"/>
                <w:sz w:val="17"/>
                <w:szCs w:val="17"/>
                <w:lang w:eastAsia="ru-RU"/>
              </w:rPr>
              <w:t>Мероприятие 01.04.  Мероприятие по проведению капитального ремонта в муниципальных дошкольных образовательных организациях Московской области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49131,00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49131,00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25E7">
              <w:rPr>
                <w:color w:val="000000"/>
                <w:sz w:val="14"/>
                <w:szCs w:val="14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  <w:r w:rsidRPr="009225E7">
              <w:rPr>
                <w:color w:val="000000"/>
                <w:sz w:val="14"/>
                <w:szCs w:val="14"/>
                <w:lang w:eastAsia="ru-RU"/>
              </w:rPr>
              <w:t>Капитальный ремонт, техническое переоснащение  дошкольных образовательных организаций, создание комфортных условий пребывания воспитанников</w:t>
            </w:r>
          </w:p>
        </w:tc>
      </w:tr>
      <w:tr w:rsidR="0089716C" w:rsidRPr="009225E7" w:rsidTr="0089716C">
        <w:trPr>
          <w:trHeight w:val="78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Средства бюджета    Московской области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37240,00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37240,00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89716C" w:rsidRPr="009225E7" w:rsidTr="0089716C">
        <w:trPr>
          <w:trHeight w:val="82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11891,00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11891,00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89716C" w:rsidRPr="009225E7" w:rsidTr="0089716C">
        <w:trPr>
          <w:trHeight w:val="74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89716C" w:rsidRPr="009225E7" w:rsidRDefault="0089716C" w:rsidP="0089716C">
            <w:pPr>
              <w:rPr>
                <w:b/>
                <w:bCs/>
                <w:sz w:val="18"/>
                <w:szCs w:val="16"/>
                <w:lang w:eastAsia="ru-RU"/>
              </w:rPr>
            </w:pPr>
            <w:r w:rsidRPr="009225E7">
              <w:rPr>
                <w:b/>
                <w:bCs/>
                <w:sz w:val="18"/>
                <w:szCs w:val="16"/>
                <w:lang w:eastAsia="ru-RU"/>
              </w:rPr>
              <w:t>Основное мероприятие</w:t>
            </w:r>
            <w:r w:rsidRPr="009225E7">
              <w:rPr>
                <w:sz w:val="18"/>
                <w:szCs w:val="16"/>
                <w:lang w:eastAsia="ru-RU"/>
              </w:rPr>
              <w:t xml:space="preserve"> </w:t>
            </w:r>
            <w:r w:rsidRPr="009225E7">
              <w:rPr>
                <w:b/>
                <w:bCs/>
                <w:sz w:val="18"/>
                <w:szCs w:val="16"/>
                <w:lang w:eastAsia="ru-RU"/>
              </w:rPr>
              <w:t>02</w:t>
            </w:r>
            <w:r w:rsidRPr="009225E7">
              <w:rPr>
                <w:sz w:val="18"/>
                <w:szCs w:val="16"/>
                <w:lang w:eastAsia="ru-RU"/>
              </w:rPr>
              <w:t xml:space="preserve">. Финансовое обеспечение реализации прав граждан на получение общедоступного и бесплатного дошкольного образования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1794995,00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346055,70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375024,50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372048,50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372048,50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329817,80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25E7">
              <w:rPr>
                <w:color w:val="000000"/>
                <w:sz w:val="14"/>
                <w:szCs w:val="14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  <w:r w:rsidRPr="009225E7">
              <w:rPr>
                <w:color w:val="000000"/>
                <w:sz w:val="14"/>
                <w:szCs w:val="14"/>
                <w:lang w:eastAsia="ru-RU"/>
              </w:rPr>
              <w:t xml:space="preserve">Реализация прав граждан на получение общедоступного и бесплатного дошкольного образования </w:t>
            </w:r>
          </w:p>
        </w:tc>
      </w:tr>
      <w:tr w:rsidR="0089716C" w:rsidRPr="009225E7" w:rsidTr="0089716C">
        <w:trPr>
          <w:trHeight w:val="87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Средства бюджета    Московской области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1254633,00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245198,00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263142,00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263142,00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263142,00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220009,00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89716C" w:rsidRPr="009225E7" w:rsidTr="0089716C">
        <w:trPr>
          <w:trHeight w:val="67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540362,00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100857,70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111882,50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108906,50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108906,50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109808,80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89716C" w:rsidRPr="009225E7" w:rsidTr="0089716C">
        <w:trPr>
          <w:trHeight w:val="112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Мероприятие 02.02.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1197492,30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235883,80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251254,00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255036,00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255036,00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200282,50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25E7">
              <w:rPr>
                <w:color w:val="000000"/>
                <w:sz w:val="14"/>
                <w:szCs w:val="14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  <w:r w:rsidRPr="009225E7">
              <w:rPr>
                <w:color w:val="000000"/>
                <w:sz w:val="14"/>
                <w:szCs w:val="1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городского округа Котельники (расходы на оплату труда, приобретение учебников и учебных пособий, средств обучения, игр, игрушек и др.)</w:t>
            </w:r>
          </w:p>
        </w:tc>
      </w:tr>
      <w:tr w:rsidR="0089716C" w:rsidRPr="009225E7" w:rsidTr="0089716C">
        <w:trPr>
          <w:trHeight w:val="288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Средства бюджета    Московской области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991160,00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197136,00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210883,00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210883,00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210883,00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161375,00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89716C" w:rsidRPr="009225E7" w:rsidTr="0089716C">
        <w:trPr>
          <w:trHeight w:val="129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206332,30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38747,80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40371,00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44153,00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44153,00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38907,50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89716C" w:rsidRPr="009225E7" w:rsidTr="0089716C">
        <w:trPr>
          <w:trHeight w:val="87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Мероприятие 02.03. Финансовое обеспечение получения гражданами дошкольн</w:t>
            </w:r>
            <w:r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9225E7">
              <w:rPr>
                <w:color w:val="000000"/>
                <w:sz w:val="16"/>
                <w:szCs w:val="16"/>
                <w:lang w:eastAsia="ru-RU"/>
              </w:rPr>
              <w:t>го образования в частных дошкольн</w:t>
            </w:r>
            <w:r>
              <w:rPr>
                <w:color w:val="000000"/>
                <w:sz w:val="16"/>
                <w:szCs w:val="16"/>
                <w:lang w:eastAsia="ru-RU"/>
              </w:rPr>
              <w:t>ых образовательных орг</w:t>
            </w:r>
            <w:r w:rsidRPr="009225E7">
              <w:rPr>
                <w:color w:val="000000"/>
                <w:sz w:val="16"/>
                <w:szCs w:val="16"/>
                <w:lang w:eastAsia="ru-RU"/>
              </w:rPr>
              <w:t>анизациях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179800,00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32282,00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36019,00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36019,00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36019,00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39461,00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25E7">
              <w:rPr>
                <w:color w:val="000000"/>
                <w:sz w:val="14"/>
                <w:szCs w:val="14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873CF1" w:rsidRDefault="0089716C" w:rsidP="0089716C">
            <w:pPr>
              <w:rPr>
                <w:color w:val="000000"/>
                <w:sz w:val="13"/>
                <w:szCs w:val="13"/>
                <w:lang w:eastAsia="ru-RU"/>
              </w:rPr>
            </w:pPr>
            <w:r w:rsidRPr="00873CF1">
              <w:rPr>
                <w:color w:val="000000"/>
                <w:sz w:val="13"/>
                <w:szCs w:val="13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частных дошкольных образовательных организациях городского округа Котельники (расходы на оплату труда, приобретение учебников и учебных пособий, средств обучения, игр, игрушек и др.)</w:t>
            </w:r>
          </w:p>
        </w:tc>
      </w:tr>
      <w:tr w:rsidR="0089716C" w:rsidRPr="009225E7" w:rsidTr="0089716C">
        <w:trPr>
          <w:trHeight w:val="157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Средства бюджета    Московской области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9225E7">
              <w:rPr>
                <w:sz w:val="22"/>
                <w:lang w:eastAsia="ru-RU"/>
              </w:rPr>
              <w:t>179800,00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32282,00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36019,00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36019,00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36019,00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39461,00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89716C" w:rsidRPr="009225E7" w:rsidTr="0089716C">
        <w:trPr>
          <w:trHeight w:val="142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89716C" w:rsidRPr="009225E7" w:rsidTr="0089716C">
        <w:trPr>
          <w:trHeight w:val="67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Мероприятие 02.04.   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84741,10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16019,30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16436,50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16436,50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16436,50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19412,30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25E7">
              <w:rPr>
                <w:color w:val="000000"/>
                <w:sz w:val="14"/>
                <w:szCs w:val="14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  <w:r w:rsidRPr="009225E7">
              <w:rPr>
                <w:color w:val="000000"/>
                <w:sz w:val="14"/>
                <w:szCs w:val="1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</w:t>
            </w:r>
          </w:p>
        </w:tc>
      </w:tr>
      <w:tr w:rsidR="0089716C" w:rsidRPr="009225E7" w:rsidTr="0089716C">
        <w:trPr>
          <w:trHeight w:val="7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Средства бюджета    Московской области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83673,00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15780,00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16240,00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16240,00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16240,00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19173,00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89716C" w:rsidRPr="009225E7" w:rsidTr="0089716C">
        <w:trPr>
          <w:trHeight w:val="136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1068,10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239,30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196,50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196,50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196,50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239,30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89716C" w:rsidRPr="009225E7" w:rsidTr="0089716C">
        <w:trPr>
          <w:trHeight w:val="72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Мероприятие 02.05. 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319887,50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57540,50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64701,00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63847,00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63847,00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69952,00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25E7">
              <w:rPr>
                <w:color w:val="000000"/>
                <w:sz w:val="14"/>
                <w:szCs w:val="14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  <w:r w:rsidRPr="009225E7">
              <w:rPr>
                <w:color w:val="000000"/>
                <w:sz w:val="14"/>
                <w:szCs w:val="14"/>
                <w:lang w:eastAsia="ru-RU"/>
              </w:rPr>
              <w:t>100% освоение средств субсидии на выполнение муниципальных заданий дошкольными образовательными организациями</w:t>
            </w:r>
          </w:p>
        </w:tc>
      </w:tr>
      <w:tr w:rsidR="0089716C" w:rsidRPr="009225E7" w:rsidTr="0089716C">
        <w:trPr>
          <w:trHeight w:val="93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319887,50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57540,50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64701,00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63847,00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63847,00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69952,00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89716C" w:rsidRPr="009225E7" w:rsidTr="0089716C">
        <w:trPr>
          <w:trHeight w:val="54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 xml:space="preserve">Мероприятие 02.06. Укрепление материально-технической базы и проведение текущего ремонта учреждений дошкольного образования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10140,00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3440,00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5500,00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400,00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400,00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400,00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25E7">
              <w:rPr>
                <w:color w:val="000000"/>
                <w:sz w:val="14"/>
                <w:szCs w:val="14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3"/>
                <w:szCs w:val="13"/>
                <w:lang w:eastAsia="ru-RU"/>
              </w:rPr>
            </w:pPr>
            <w:r w:rsidRPr="009225E7">
              <w:rPr>
                <w:color w:val="000000"/>
                <w:sz w:val="13"/>
                <w:szCs w:val="13"/>
                <w:lang w:eastAsia="ru-RU"/>
              </w:rPr>
              <w:t xml:space="preserve">100% освоение средств субсидии на выполнение муниципальных заданий дошкольными образовательными организациями </w:t>
            </w:r>
            <w:r w:rsidRPr="009225E7">
              <w:rPr>
                <w:color w:val="000000"/>
                <w:sz w:val="13"/>
                <w:szCs w:val="13"/>
                <w:lang w:eastAsia="ru-RU"/>
              </w:rPr>
              <w:br/>
              <w:t xml:space="preserve"> </w:t>
            </w:r>
          </w:p>
        </w:tc>
      </w:tr>
      <w:tr w:rsidR="0089716C" w:rsidRPr="009225E7" w:rsidTr="0089716C">
        <w:trPr>
          <w:trHeight w:val="95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10140,00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3440,00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5500,00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400,00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400,00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400,00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3"/>
                <w:szCs w:val="13"/>
                <w:lang w:eastAsia="ru-RU"/>
              </w:rPr>
            </w:pPr>
          </w:p>
        </w:tc>
      </w:tr>
      <w:tr w:rsidR="0089716C" w:rsidRPr="009225E7" w:rsidTr="0089716C">
        <w:trPr>
          <w:trHeight w:val="69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2.5.1.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sz w:val="16"/>
                <w:szCs w:val="16"/>
                <w:lang w:eastAsia="ru-RU"/>
              </w:rPr>
            </w:pPr>
            <w:r w:rsidRPr="009225E7">
              <w:rPr>
                <w:sz w:val="16"/>
                <w:szCs w:val="16"/>
                <w:lang w:eastAsia="ru-RU"/>
              </w:rPr>
              <w:t xml:space="preserve">Мероприятие 02.06.01.     Субсидия муниципальным учреждениям на приобретение основных средств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6230,00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1130,00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4500,00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200,00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200,00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200,00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25E7">
              <w:rPr>
                <w:color w:val="000000"/>
                <w:sz w:val="14"/>
                <w:szCs w:val="14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  <w:r w:rsidRPr="009225E7">
              <w:rPr>
                <w:color w:val="000000"/>
                <w:sz w:val="14"/>
                <w:szCs w:val="14"/>
                <w:lang w:eastAsia="ru-RU"/>
              </w:rPr>
              <w:t>Обеспечение развития и укрепления материально-технической базы дошкольных образовательных организаций</w:t>
            </w:r>
          </w:p>
        </w:tc>
      </w:tr>
      <w:tr w:rsidR="0089716C" w:rsidRPr="009225E7" w:rsidTr="0089716C">
        <w:trPr>
          <w:trHeight w:val="70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6230,00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1130,00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4500,00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200,00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200,00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200,00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89716C" w:rsidRPr="009225E7" w:rsidTr="0089716C">
        <w:trPr>
          <w:trHeight w:val="60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2.5.2.</w:t>
            </w:r>
          </w:p>
        </w:tc>
        <w:tc>
          <w:tcPr>
            <w:tcW w:w="17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Мероприятие 02.06.02.  Субсидия на проведение ремонтных работ в дошкольных муниципальных организациях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3910,00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2310,00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1000,00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200,00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200,00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200,00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25E7">
              <w:rPr>
                <w:color w:val="000000"/>
                <w:sz w:val="14"/>
                <w:szCs w:val="14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873CF1" w:rsidRDefault="0089716C" w:rsidP="0089716C">
            <w:pPr>
              <w:rPr>
                <w:color w:val="000000"/>
                <w:sz w:val="13"/>
                <w:szCs w:val="13"/>
                <w:lang w:eastAsia="ru-RU"/>
              </w:rPr>
            </w:pPr>
            <w:r w:rsidRPr="00873CF1">
              <w:rPr>
                <w:color w:val="000000"/>
                <w:sz w:val="13"/>
                <w:szCs w:val="13"/>
                <w:lang w:eastAsia="ru-RU"/>
              </w:rPr>
              <w:t>Проведение текущего ремонта, замена оконных конструкций, создание комфортной среды для пребывания воспитанников</w:t>
            </w:r>
          </w:p>
        </w:tc>
      </w:tr>
      <w:tr w:rsidR="0089716C" w:rsidRPr="009225E7" w:rsidTr="0089716C">
        <w:trPr>
          <w:trHeight w:val="76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3910,00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2310,00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1000,00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200,00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200,00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200,00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89716C" w:rsidRPr="009225E7" w:rsidTr="0089716C">
        <w:trPr>
          <w:trHeight w:val="54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17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Мероприятие 02.08. Мероприятия в сфере образования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2934,10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890,10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1114,00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310,00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310,00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310,00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25E7">
              <w:rPr>
                <w:color w:val="000000"/>
                <w:sz w:val="14"/>
                <w:szCs w:val="14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873CF1" w:rsidRDefault="0089716C" w:rsidP="0089716C">
            <w:pPr>
              <w:rPr>
                <w:color w:val="000000"/>
                <w:sz w:val="13"/>
                <w:szCs w:val="13"/>
                <w:lang w:eastAsia="ru-RU"/>
              </w:rPr>
            </w:pPr>
            <w:r w:rsidRPr="00873CF1">
              <w:rPr>
                <w:color w:val="000000"/>
                <w:sz w:val="13"/>
                <w:szCs w:val="13"/>
                <w:lang w:eastAsia="ru-RU"/>
              </w:rPr>
              <w:t>100% освоение средств субсидии на выполнение муниципальных заданий дошкольными образовательными организациями</w:t>
            </w:r>
          </w:p>
        </w:tc>
      </w:tr>
      <w:tr w:rsidR="0089716C" w:rsidRPr="009225E7" w:rsidTr="0089716C">
        <w:trPr>
          <w:trHeight w:val="81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2934,10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9225E7">
              <w:rPr>
                <w:sz w:val="22"/>
                <w:lang w:eastAsia="ru-RU"/>
              </w:rPr>
              <w:t>890,10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9225E7">
              <w:rPr>
                <w:sz w:val="22"/>
                <w:lang w:eastAsia="ru-RU"/>
              </w:rPr>
              <w:t>1114,00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9225E7">
              <w:rPr>
                <w:sz w:val="22"/>
                <w:lang w:eastAsia="ru-RU"/>
              </w:rPr>
              <w:t>310,00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9225E7">
              <w:rPr>
                <w:sz w:val="22"/>
                <w:lang w:eastAsia="ru-RU"/>
              </w:rPr>
              <w:t>310,00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9225E7">
              <w:rPr>
                <w:sz w:val="22"/>
                <w:lang w:eastAsia="ru-RU"/>
              </w:rPr>
              <w:t>310,00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89716C" w:rsidRPr="009225E7" w:rsidTr="0089716C">
        <w:trPr>
          <w:trHeight w:val="705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2.6.1.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Мероприятие 02.08.01.   Субсидия муниципальным учреждениям на проведение специальной оценки условий труда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311,00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9225E7">
              <w:rPr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9225E7">
              <w:rPr>
                <w:sz w:val="22"/>
                <w:lang w:eastAsia="ru-RU"/>
              </w:rPr>
              <w:t>161,00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9225E7">
              <w:rPr>
                <w:sz w:val="22"/>
                <w:lang w:eastAsia="ru-RU"/>
              </w:rPr>
              <w:t>50,00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9225E7">
              <w:rPr>
                <w:sz w:val="22"/>
                <w:lang w:eastAsia="ru-RU"/>
              </w:rPr>
              <w:t>50,00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9225E7">
              <w:rPr>
                <w:sz w:val="22"/>
                <w:lang w:eastAsia="ru-RU"/>
              </w:rPr>
              <w:t>50,00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25E7">
              <w:rPr>
                <w:color w:val="000000"/>
                <w:sz w:val="14"/>
                <w:szCs w:val="14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  <w:r w:rsidRPr="009225E7">
              <w:rPr>
                <w:color w:val="000000"/>
                <w:sz w:val="14"/>
                <w:szCs w:val="14"/>
                <w:lang w:eastAsia="ru-RU"/>
              </w:rPr>
              <w:t>Проведение СОУТ в дошкольных общеобразовательных организациях</w:t>
            </w:r>
          </w:p>
        </w:tc>
      </w:tr>
      <w:tr w:rsidR="0089716C" w:rsidRPr="009225E7" w:rsidTr="0089716C">
        <w:trPr>
          <w:trHeight w:val="69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311,00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9225E7">
              <w:rPr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9225E7">
              <w:rPr>
                <w:sz w:val="22"/>
                <w:lang w:eastAsia="ru-RU"/>
              </w:rPr>
              <w:t>161,00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9225E7">
              <w:rPr>
                <w:sz w:val="22"/>
                <w:lang w:eastAsia="ru-RU"/>
              </w:rPr>
              <w:t>50,00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9225E7">
              <w:rPr>
                <w:sz w:val="22"/>
                <w:lang w:eastAsia="ru-RU"/>
              </w:rPr>
              <w:t>50,00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9225E7">
              <w:rPr>
                <w:sz w:val="22"/>
                <w:lang w:eastAsia="ru-RU"/>
              </w:rPr>
              <w:t>50,00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89716C" w:rsidRPr="009225E7" w:rsidTr="0089716C">
        <w:trPr>
          <w:trHeight w:val="84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2.6.2.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 xml:space="preserve">Мероприятие 02.08.02.  Субсидия муниципальным учреждениям на проведение обязательных медицинских осмотров работников учреждений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2443,10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9225E7">
              <w:rPr>
                <w:sz w:val="22"/>
                <w:lang w:eastAsia="ru-RU"/>
              </w:rPr>
              <w:t>890,10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9225E7">
              <w:rPr>
                <w:sz w:val="22"/>
                <w:lang w:eastAsia="ru-RU"/>
              </w:rPr>
              <w:t>953,00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9225E7">
              <w:rPr>
                <w:sz w:val="22"/>
                <w:lang w:eastAsia="ru-RU"/>
              </w:rPr>
              <w:t>200,00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9225E7">
              <w:rPr>
                <w:sz w:val="22"/>
                <w:lang w:eastAsia="ru-RU"/>
              </w:rPr>
              <w:t>200,00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9225E7">
              <w:rPr>
                <w:sz w:val="22"/>
                <w:lang w:eastAsia="ru-RU"/>
              </w:rPr>
              <w:t>200,00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25E7">
              <w:rPr>
                <w:color w:val="000000"/>
                <w:sz w:val="14"/>
                <w:szCs w:val="14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  <w:r w:rsidRPr="009225E7">
              <w:rPr>
                <w:color w:val="000000"/>
                <w:sz w:val="14"/>
                <w:szCs w:val="14"/>
                <w:lang w:eastAsia="ru-RU"/>
              </w:rPr>
              <w:t>Проведение медицинских осмотров  в дошкольных общеобразовательных организациях</w:t>
            </w:r>
          </w:p>
        </w:tc>
      </w:tr>
      <w:tr w:rsidR="0089716C" w:rsidRPr="009225E7" w:rsidTr="0089716C">
        <w:trPr>
          <w:trHeight w:val="69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2443,10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9225E7">
              <w:rPr>
                <w:sz w:val="22"/>
                <w:lang w:eastAsia="ru-RU"/>
              </w:rPr>
              <w:t>890,10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9225E7">
              <w:rPr>
                <w:sz w:val="22"/>
                <w:lang w:eastAsia="ru-RU"/>
              </w:rPr>
              <w:t>953,00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9225E7">
              <w:rPr>
                <w:sz w:val="22"/>
                <w:lang w:eastAsia="ru-RU"/>
              </w:rPr>
              <w:t>200,00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9225E7">
              <w:rPr>
                <w:sz w:val="22"/>
                <w:lang w:eastAsia="ru-RU"/>
              </w:rPr>
              <w:t>200,00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9225E7">
              <w:rPr>
                <w:sz w:val="22"/>
                <w:lang w:eastAsia="ru-RU"/>
              </w:rPr>
              <w:t>200,00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89716C" w:rsidRPr="009225E7" w:rsidTr="0089716C">
        <w:trPr>
          <w:trHeight w:val="69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2.6.3.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Мероприятие 02.08.03.  Субсидия на выплату материального поощрения руководящим работникам и работникам в сфере дошкольного образования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180,00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9225E7">
              <w:rPr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9225E7">
              <w:rPr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9225E7">
              <w:rPr>
                <w:sz w:val="22"/>
                <w:lang w:eastAsia="ru-RU"/>
              </w:rPr>
              <w:t>60,00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9225E7">
              <w:rPr>
                <w:sz w:val="22"/>
                <w:lang w:eastAsia="ru-RU"/>
              </w:rPr>
              <w:t>60,00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9225E7">
              <w:rPr>
                <w:sz w:val="22"/>
                <w:lang w:eastAsia="ru-RU"/>
              </w:rPr>
              <w:t>60,00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25E7">
              <w:rPr>
                <w:color w:val="000000"/>
                <w:sz w:val="14"/>
                <w:szCs w:val="14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  <w:r w:rsidRPr="009225E7">
              <w:rPr>
                <w:color w:val="000000"/>
                <w:sz w:val="14"/>
                <w:szCs w:val="14"/>
                <w:lang w:eastAsia="ru-RU"/>
              </w:rPr>
              <w:t>Поощрение педагогических работников  в дошкольных общеобразовательных организациях</w:t>
            </w:r>
          </w:p>
        </w:tc>
      </w:tr>
      <w:tr w:rsidR="0089716C" w:rsidRPr="009225E7" w:rsidTr="0089716C">
        <w:trPr>
          <w:trHeight w:val="69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180,00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9225E7">
              <w:rPr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9225E7">
              <w:rPr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9225E7">
              <w:rPr>
                <w:sz w:val="22"/>
                <w:lang w:eastAsia="ru-RU"/>
              </w:rPr>
              <w:t>60,00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9225E7">
              <w:rPr>
                <w:sz w:val="22"/>
                <w:lang w:eastAsia="ru-RU"/>
              </w:rPr>
              <w:t>60,00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9225E7">
              <w:rPr>
                <w:sz w:val="22"/>
                <w:lang w:eastAsia="ru-RU"/>
              </w:rPr>
              <w:t>60,00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89716C" w:rsidRPr="009225E7" w:rsidTr="0089716C">
        <w:trPr>
          <w:trHeight w:val="49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'3.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Основное мероприятие P2. Федеральный проект «Содействие занятости»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124936,40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9225E7">
              <w:rPr>
                <w:sz w:val="22"/>
                <w:lang w:eastAsia="ru-RU"/>
              </w:rPr>
              <w:t>21611,00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9225E7">
              <w:rPr>
                <w:sz w:val="22"/>
                <w:lang w:eastAsia="ru-RU"/>
              </w:rPr>
              <w:t>32774,70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9225E7">
              <w:rPr>
                <w:sz w:val="22"/>
                <w:lang w:eastAsia="ru-RU"/>
              </w:rPr>
              <w:t>26874,70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9225E7">
              <w:rPr>
                <w:sz w:val="22"/>
                <w:lang w:eastAsia="ru-RU"/>
              </w:rPr>
              <w:t>21877,00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9225E7">
              <w:rPr>
                <w:sz w:val="22"/>
                <w:lang w:eastAsia="ru-RU"/>
              </w:rPr>
              <w:t>21799,00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25E7">
              <w:rPr>
                <w:color w:val="000000"/>
                <w:sz w:val="14"/>
                <w:szCs w:val="14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  <w:r w:rsidRPr="009225E7">
              <w:rPr>
                <w:color w:val="000000"/>
                <w:sz w:val="14"/>
                <w:szCs w:val="14"/>
                <w:lang w:eastAsia="ru-RU"/>
              </w:rPr>
              <w:t>Снижение очередности в дошкольные образовательные организации, создание условий  дошкольного образования для детей в возрасте до 3-х лет, содействие трудовой занятости женщин</w:t>
            </w:r>
          </w:p>
        </w:tc>
      </w:tr>
      <w:tr w:rsidR="0089716C" w:rsidRPr="009225E7" w:rsidTr="0089716C">
        <w:trPr>
          <w:trHeight w:val="78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Средства бюджета    Московской области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90766,00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16965,00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22289,00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17817,00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16583,00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17112,00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89716C" w:rsidRPr="009225E7" w:rsidTr="0089716C">
        <w:trPr>
          <w:trHeight w:val="84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26766,40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4646,00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6783,70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5355,70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5294,00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4687,00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89716C" w:rsidRPr="009225E7" w:rsidTr="0089716C">
        <w:trPr>
          <w:trHeight w:val="65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7404,00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3702,00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3702,00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89716C" w:rsidRPr="009225E7" w:rsidTr="0089716C">
        <w:trPr>
          <w:trHeight w:val="54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 xml:space="preserve">Мероприятие Р2.01. 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114940,00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21611,00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27776,00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21877,00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21877,00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21799,00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25E7">
              <w:rPr>
                <w:color w:val="000000"/>
                <w:sz w:val="14"/>
                <w:szCs w:val="14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  <w:r w:rsidRPr="009225E7">
              <w:rPr>
                <w:color w:val="000000"/>
                <w:sz w:val="14"/>
                <w:szCs w:val="14"/>
                <w:lang w:eastAsia="ru-RU"/>
              </w:rPr>
              <w:t>Снижение очередности в дошкольные образовательные организации, создание условий  дошкольного образования для детей в возрасте до 3-х лет, содействие трудовой занятости женщин</w:t>
            </w:r>
          </w:p>
        </w:tc>
      </w:tr>
      <w:tr w:rsidR="0089716C" w:rsidRPr="009225E7" w:rsidTr="0089716C">
        <w:trPr>
          <w:trHeight w:val="72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Средства бюджета    Московской области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88297,00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16965,00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21054,00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16583,00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16583,00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17112,00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89716C" w:rsidRPr="009225E7" w:rsidTr="0089716C">
        <w:trPr>
          <w:trHeight w:val="112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26643,00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4646,00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6722,00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5294,00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5294,00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4687,00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89716C" w:rsidRPr="009225E7" w:rsidTr="0089716C">
        <w:trPr>
          <w:trHeight w:val="67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 xml:space="preserve"> Мероприятие Р2.02.    Создание дополнительных мест для детей в возрасте от 1,5 до 3 лет любой направленности в организациях, осуществляющих образовательную деятельность (за исключением государственных, муниципальных), и у 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 присмотр и уход за детьми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9996,40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4998,70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4997,70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25E7">
              <w:rPr>
                <w:color w:val="000000"/>
                <w:sz w:val="14"/>
                <w:szCs w:val="14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  <w:r w:rsidRPr="009225E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716C" w:rsidRPr="009225E7" w:rsidTr="0089716C">
        <w:trPr>
          <w:trHeight w:val="14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Средства бюджета    Московской области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2469,00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1235,00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1234,00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89716C" w:rsidRPr="009225E7" w:rsidTr="0089716C">
        <w:trPr>
          <w:trHeight w:val="13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123,40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61,70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61,70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89716C" w:rsidRPr="009225E7" w:rsidTr="0089716C">
        <w:trPr>
          <w:trHeight w:val="10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7404,00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3702,00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3702,00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2"/>
                <w:lang w:eastAsia="ru-RU"/>
              </w:rPr>
            </w:pPr>
            <w:r w:rsidRPr="009225E7">
              <w:rPr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89716C" w:rsidRPr="009225E7" w:rsidTr="0089716C">
        <w:trPr>
          <w:trHeight w:val="48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 по подпрограмме I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1969062,40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367666,70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407799,20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448054,20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393925,50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351616,80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225E7">
              <w:rPr>
                <w:color w:val="000000"/>
                <w:sz w:val="14"/>
                <w:szCs w:val="14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25E7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716C" w:rsidRPr="009225E7" w:rsidTr="0089716C">
        <w:trPr>
          <w:trHeight w:val="73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Средства бюджета    Московской области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1382639,00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262163,00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285431,00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318199,00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279725,00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237121,00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89716C" w:rsidRPr="009225E7" w:rsidTr="0089716C">
        <w:trPr>
          <w:trHeight w:val="84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579019,40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105503,70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118666,20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126153,20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114200,50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114495,80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89716C" w:rsidRPr="009225E7" w:rsidTr="0089716C">
        <w:trPr>
          <w:trHeight w:val="84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25E7">
              <w:rPr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7404,00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3702,00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3702,00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9225E7">
              <w:rPr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6C" w:rsidRPr="009225E7" w:rsidRDefault="0089716C" w:rsidP="0089716C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89716C" w:rsidRPr="009225E7" w:rsidTr="0089716C">
        <w:trPr>
          <w:trHeight w:val="690"/>
        </w:trPr>
        <w:tc>
          <w:tcPr>
            <w:tcW w:w="145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9716C" w:rsidRPr="009225E7" w:rsidRDefault="0089716C" w:rsidP="0089716C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89716C" w:rsidRDefault="0089716C" w:rsidP="0089716C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89716C" w:rsidRDefault="0089716C" w:rsidP="0089716C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89716C" w:rsidRPr="009225E7" w:rsidRDefault="0089716C" w:rsidP="0089716C">
            <w:pPr>
              <w:rPr>
                <w:color w:val="000000"/>
                <w:sz w:val="26"/>
                <w:szCs w:val="26"/>
                <w:lang w:eastAsia="ru-RU"/>
              </w:rPr>
            </w:pPr>
            <w:r w:rsidRPr="009225E7">
              <w:rPr>
                <w:color w:val="000000"/>
                <w:sz w:val="26"/>
                <w:szCs w:val="26"/>
                <w:lang w:eastAsia="ru-RU"/>
              </w:rPr>
              <w:t xml:space="preserve">Начальник  управления развития отраслей социальной сферы                                  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         </w:t>
            </w:r>
            <w:r w:rsidRPr="009225E7">
              <w:rPr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D43D84">
              <w:rPr>
                <w:color w:val="000000"/>
                <w:sz w:val="26"/>
                <w:szCs w:val="26"/>
                <w:lang w:eastAsia="ru-RU"/>
              </w:rPr>
              <w:t xml:space="preserve">                </w:t>
            </w:r>
            <w:r w:rsidRPr="009225E7">
              <w:rPr>
                <w:color w:val="000000"/>
                <w:sz w:val="26"/>
                <w:szCs w:val="26"/>
                <w:lang w:eastAsia="ru-RU"/>
              </w:rPr>
              <w:t xml:space="preserve">                     О.Н. </w:t>
            </w:r>
            <w:proofErr w:type="spellStart"/>
            <w:r w:rsidRPr="009225E7">
              <w:rPr>
                <w:color w:val="000000"/>
                <w:sz w:val="26"/>
                <w:szCs w:val="26"/>
                <w:lang w:eastAsia="ru-RU"/>
              </w:rPr>
              <w:t>Цвейба</w:t>
            </w:r>
            <w:proofErr w:type="spellEnd"/>
          </w:p>
        </w:tc>
      </w:tr>
    </w:tbl>
    <w:p w:rsidR="00D43D84" w:rsidRDefault="00D43D84" w:rsidP="0089716C">
      <w:pPr>
        <w:rPr>
          <w:sz w:val="26"/>
          <w:szCs w:val="26"/>
        </w:rPr>
        <w:sectPr w:rsidR="00D43D84" w:rsidSect="0089716C">
          <w:pgSz w:w="16838" w:h="11906" w:orient="landscape"/>
          <w:pgMar w:top="709" w:right="1134" w:bottom="568" w:left="1134" w:header="708" w:footer="708" w:gutter="0"/>
          <w:cols w:space="708"/>
          <w:docGrid w:linePitch="381"/>
        </w:sectPr>
      </w:pPr>
    </w:p>
    <w:tbl>
      <w:tblPr>
        <w:tblW w:w="14570" w:type="dxa"/>
        <w:tblLayout w:type="fixed"/>
        <w:tblLook w:val="04A0" w:firstRow="1" w:lastRow="0" w:firstColumn="1" w:lastColumn="0" w:noHBand="0" w:noVBand="1"/>
      </w:tblPr>
      <w:tblGrid>
        <w:gridCol w:w="14570"/>
      </w:tblGrid>
      <w:tr w:rsidR="0089716C" w:rsidRPr="009225E7" w:rsidTr="00D43D84">
        <w:trPr>
          <w:trHeight w:val="2698"/>
        </w:trPr>
        <w:tc>
          <w:tcPr>
            <w:tcW w:w="145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9716C" w:rsidRDefault="0089716C" w:rsidP="0089716C">
            <w:pPr>
              <w:ind w:firstLine="95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Приложение 2</w:t>
            </w:r>
          </w:p>
          <w:p w:rsidR="0089716C" w:rsidRDefault="0089716C" w:rsidP="0089716C">
            <w:pPr>
              <w:ind w:firstLine="9534"/>
              <w:rPr>
                <w:color w:val="000000"/>
                <w:sz w:val="24"/>
                <w:szCs w:val="24"/>
                <w:lang w:eastAsia="ru-RU"/>
              </w:rPr>
            </w:pPr>
            <w:r w:rsidRPr="009225E7">
              <w:rPr>
                <w:color w:val="000000"/>
                <w:sz w:val="24"/>
                <w:szCs w:val="24"/>
                <w:lang w:eastAsia="ru-RU"/>
              </w:rPr>
              <w:t xml:space="preserve">УТВЕРЖДЕН </w:t>
            </w:r>
          </w:p>
          <w:p w:rsidR="0089716C" w:rsidRDefault="0089716C" w:rsidP="0089716C">
            <w:pPr>
              <w:ind w:firstLine="9534"/>
              <w:rPr>
                <w:color w:val="000000"/>
                <w:sz w:val="24"/>
                <w:szCs w:val="24"/>
                <w:lang w:eastAsia="ru-RU"/>
              </w:rPr>
            </w:pPr>
            <w:r w:rsidRPr="009225E7">
              <w:rPr>
                <w:color w:val="000000"/>
                <w:sz w:val="24"/>
                <w:szCs w:val="24"/>
                <w:lang w:eastAsia="ru-RU"/>
              </w:rPr>
              <w:t xml:space="preserve">постановлением главы городского округа </w:t>
            </w:r>
          </w:p>
          <w:p w:rsidR="0089716C" w:rsidRDefault="0089716C" w:rsidP="0089716C">
            <w:pPr>
              <w:ind w:firstLine="9534"/>
              <w:rPr>
                <w:color w:val="000000"/>
                <w:sz w:val="24"/>
                <w:szCs w:val="24"/>
                <w:lang w:eastAsia="ru-RU"/>
              </w:rPr>
            </w:pPr>
            <w:r w:rsidRPr="009225E7">
              <w:rPr>
                <w:color w:val="000000"/>
                <w:sz w:val="24"/>
                <w:szCs w:val="24"/>
                <w:lang w:eastAsia="ru-RU"/>
              </w:rPr>
              <w:t>Котельники Московской области</w:t>
            </w:r>
          </w:p>
          <w:p w:rsidR="0089716C" w:rsidRDefault="0089716C" w:rsidP="0089716C">
            <w:pPr>
              <w:ind w:firstLine="9534"/>
              <w:rPr>
                <w:color w:val="000000"/>
                <w:sz w:val="24"/>
                <w:szCs w:val="24"/>
                <w:lang w:eastAsia="ru-RU"/>
              </w:rPr>
            </w:pPr>
            <w:r w:rsidRPr="009225E7">
              <w:rPr>
                <w:color w:val="000000"/>
                <w:sz w:val="24"/>
                <w:szCs w:val="24"/>
                <w:lang w:eastAsia="ru-RU"/>
              </w:rPr>
              <w:t>от 20.09.2021 №655-ПГ</w:t>
            </w:r>
          </w:p>
          <w:p w:rsidR="0089716C" w:rsidRDefault="0089716C" w:rsidP="0089716C">
            <w:pPr>
              <w:ind w:firstLine="9534"/>
              <w:rPr>
                <w:color w:val="000000"/>
                <w:sz w:val="24"/>
                <w:szCs w:val="24"/>
                <w:lang w:eastAsia="ru-RU"/>
              </w:rPr>
            </w:pPr>
            <w:r w:rsidRPr="009225E7">
              <w:rPr>
                <w:color w:val="000000"/>
                <w:sz w:val="24"/>
                <w:szCs w:val="24"/>
                <w:lang w:eastAsia="ru-RU"/>
              </w:rPr>
              <w:t xml:space="preserve">(в редакции постановления главы городского </w:t>
            </w:r>
          </w:p>
          <w:p w:rsidR="0089716C" w:rsidRDefault="0089716C" w:rsidP="0089716C">
            <w:pPr>
              <w:ind w:firstLine="9534"/>
              <w:rPr>
                <w:color w:val="000000"/>
                <w:sz w:val="24"/>
                <w:szCs w:val="24"/>
                <w:lang w:eastAsia="ru-RU"/>
              </w:rPr>
            </w:pPr>
            <w:r w:rsidRPr="009225E7">
              <w:rPr>
                <w:color w:val="000000"/>
                <w:sz w:val="24"/>
                <w:szCs w:val="24"/>
                <w:lang w:eastAsia="ru-RU"/>
              </w:rPr>
              <w:t>округа Котельники</w:t>
            </w:r>
            <w:r w:rsidR="00D43D8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5E7">
              <w:rPr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  <w:p w:rsidR="0089716C" w:rsidRPr="009225E7" w:rsidRDefault="00D43D84" w:rsidP="00D43D84">
            <w:pPr>
              <w:ind w:firstLine="9534"/>
              <w:rPr>
                <w:color w:val="000000"/>
                <w:sz w:val="24"/>
                <w:szCs w:val="24"/>
                <w:lang w:eastAsia="ru-RU"/>
              </w:rPr>
            </w:pPr>
            <w:r w:rsidRPr="009225E7">
              <w:rPr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color w:val="000000"/>
                <w:sz w:val="24"/>
                <w:szCs w:val="24"/>
                <w:lang w:eastAsia="ru-RU"/>
              </w:rPr>
              <w:t>25.05.2021 № 445 – ПГ</w:t>
            </w:r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9716C" w:rsidRPr="009225E7" w:rsidTr="00D43D84">
        <w:trPr>
          <w:trHeight w:val="1620"/>
        </w:trPr>
        <w:tc>
          <w:tcPr>
            <w:tcW w:w="145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89716C" w:rsidRDefault="0089716C" w:rsidP="0089716C">
            <w:pPr>
              <w:ind w:firstLine="9534"/>
              <w:rPr>
                <w:color w:val="000000"/>
                <w:sz w:val="24"/>
                <w:szCs w:val="24"/>
                <w:lang w:eastAsia="ru-RU"/>
              </w:rPr>
            </w:pPr>
            <w:r w:rsidRPr="009225E7">
              <w:rPr>
                <w:color w:val="000000"/>
                <w:sz w:val="24"/>
                <w:szCs w:val="24"/>
                <w:lang w:eastAsia="ru-RU"/>
              </w:rPr>
              <w:t xml:space="preserve">Приложение к муниципальной подпрограмме  </w:t>
            </w:r>
          </w:p>
          <w:p w:rsidR="0089716C" w:rsidRDefault="0089716C" w:rsidP="0089716C">
            <w:pPr>
              <w:ind w:firstLine="95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 "Общее </w:t>
            </w:r>
            <w:r w:rsidRPr="009225E7">
              <w:rPr>
                <w:color w:val="000000"/>
                <w:sz w:val="24"/>
                <w:szCs w:val="24"/>
                <w:lang w:eastAsia="ru-RU"/>
              </w:rPr>
              <w:t xml:space="preserve">образование" муниципальной </w:t>
            </w:r>
          </w:p>
          <w:p w:rsidR="0089716C" w:rsidRDefault="0089716C" w:rsidP="0089716C">
            <w:pPr>
              <w:ind w:firstLine="9534"/>
              <w:rPr>
                <w:color w:val="000000"/>
                <w:sz w:val="24"/>
                <w:szCs w:val="24"/>
                <w:lang w:eastAsia="ru-RU"/>
              </w:rPr>
            </w:pPr>
            <w:r w:rsidRPr="009225E7">
              <w:rPr>
                <w:color w:val="000000"/>
                <w:sz w:val="24"/>
                <w:szCs w:val="24"/>
                <w:lang w:eastAsia="ru-RU"/>
              </w:rPr>
              <w:t xml:space="preserve">программы "Образование" городского округа </w:t>
            </w:r>
          </w:p>
          <w:p w:rsidR="0089716C" w:rsidRDefault="0089716C" w:rsidP="0089716C">
            <w:pPr>
              <w:ind w:firstLine="95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Котельники Московской области </w:t>
            </w:r>
            <w:r w:rsidRPr="009225E7">
              <w:rPr>
                <w:color w:val="000000"/>
                <w:sz w:val="24"/>
                <w:szCs w:val="24"/>
                <w:lang w:eastAsia="ru-RU"/>
              </w:rPr>
              <w:t>на 2020-</w:t>
            </w:r>
          </w:p>
          <w:p w:rsidR="0089716C" w:rsidRPr="009225E7" w:rsidRDefault="0089716C" w:rsidP="0089716C">
            <w:pPr>
              <w:ind w:firstLine="9534"/>
              <w:rPr>
                <w:color w:val="000000"/>
                <w:sz w:val="24"/>
                <w:szCs w:val="24"/>
                <w:lang w:eastAsia="ru-RU"/>
              </w:rPr>
            </w:pPr>
            <w:r w:rsidRPr="009225E7">
              <w:rPr>
                <w:color w:val="000000"/>
                <w:sz w:val="24"/>
                <w:szCs w:val="24"/>
                <w:lang w:eastAsia="ru-RU"/>
              </w:rPr>
              <w:t xml:space="preserve">2024 годы </w:t>
            </w:r>
          </w:p>
        </w:tc>
      </w:tr>
    </w:tbl>
    <w:p w:rsidR="0089716C" w:rsidRDefault="0089716C" w:rsidP="0089716C">
      <w:pPr>
        <w:ind w:firstLine="9639"/>
        <w:rPr>
          <w:sz w:val="26"/>
          <w:szCs w:val="26"/>
        </w:rPr>
      </w:pPr>
    </w:p>
    <w:tbl>
      <w:tblPr>
        <w:tblW w:w="14499" w:type="dxa"/>
        <w:tblLayout w:type="fixed"/>
        <w:tblLook w:val="04A0" w:firstRow="1" w:lastRow="0" w:firstColumn="1" w:lastColumn="0" w:noHBand="0" w:noVBand="1"/>
      </w:tblPr>
      <w:tblGrid>
        <w:gridCol w:w="576"/>
        <w:gridCol w:w="1762"/>
        <w:gridCol w:w="1020"/>
        <w:gridCol w:w="1356"/>
        <w:gridCol w:w="1382"/>
        <w:gridCol w:w="1134"/>
        <w:gridCol w:w="1134"/>
        <w:gridCol w:w="1134"/>
        <w:gridCol w:w="1134"/>
        <w:gridCol w:w="1134"/>
        <w:gridCol w:w="1417"/>
        <w:gridCol w:w="1316"/>
      </w:tblGrid>
      <w:tr w:rsidR="0089716C" w:rsidRPr="00CC09D2" w:rsidTr="0089716C">
        <w:trPr>
          <w:trHeight w:val="495"/>
        </w:trPr>
        <w:tc>
          <w:tcPr>
            <w:tcW w:w="144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16C" w:rsidRPr="00CC09D2" w:rsidRDefault="0089716C" w:rsidP="0089716C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CC09D2">
              <w:rPr>
                <w:b/>
                <w:bCs/>
                <w:sz w:val="26"/>
                <w:szCs w:val="26"/>
                <w:lang w:eastAsia="ru-RU"/>
              </w:rPr>
              <w:t>ПЕРЕЧЕНЬ</w:t>
            </w:r>
          </w:p>
        </w:tc>
      </w:tr>
      <w:tr w:rsidR="0089716C" w:rsidRPr="00CC09D2" w:rsidTr="0089716C">
        <w:trPr>
          <w:trHeight w:val="390"/>
        </w:trPr>
        <w:tc>
          <w:tcPr>
            <w:tcW w:w="144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9716C" w:rsidRPr="00CC09D2" w:rsidRDefault="0089716C" w:rsidP="0089716C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CC09D2">
              <w:rPr>
                <w:b/>
                <w:bCs/>
                <w:sz w:val="26"/>
                <w:szCs w:val="26"/>
                <w:lang w:eastAsia="ru-RU"/>
              </w:rPr>
              <w:t xml:space="preserve"> мероприятий подпрограммы 2 "Общее образование"</w:t>
            </w:r>
          </w:p>
        </w:tc>
      </w:tr>
      <w:tr w:rsidR="0089716C" w:rsidRPr="00CC09D2" w:rsidTr="0089716C">
        <w:trPr>
          <w:trHeight w:val="2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9716C" w:rsidRPr="00CC09D2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CC09D2">
              <w:rPr>
                <w:sz w:val="22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9716C" w:rsidRPr="00CC09D2" w:rsidRDefault="0089716C" w:rsidP="0089716C">
            <w:pPr>
              <w:jc w:val="center"/>
              <w:rPr>
                <w:szCs w:val="28"/>
                <w:lang w:eastAsia="ru-RU"/>
              </w:rPr>
            </w:pPr>
            <w:r w:rsidRPr="00CC09D2">
              <w:rPr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9716C" w:rsidRPr="00CC09D2" w:rsidRDefault="0089716C" w:rsidP="0089716C">
            <w:pPr>
              <w:jc w:val="center"/>
              <w:rPr>
                <w:szCs w:val="28"/>
                <w:lang w:eastAsia="ru-RU"/>
              </w:rPr>
            </w:pPr>
            <w:r w:rsidRPr="00CC09D2">
              <w:rPr>
                <w:szCs w:val="2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9716C" w:rsidRPr="00CC09D2" w:rsidRDefault="0089716C" w:rsidP="0089716C">
            <w:pPr>
              <w:jc w:val="center"/>
              <w:rPr>
                <w:szCs w:val="28"/>
                <w:lang w:eastAsia="ru-RU"/>
              </w:rPr>
            </w:pPr>
            <w:r w:rsidRPr="00CC09D2">
              <w:rPr>
                <w:szCs w:val="28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9716C" w:rsidRPr="00CC09D2" w:rsidRDefault="0089716C" w:rsidP="0089716C">
            <w:pPr>
              <w:jc w:val="center"/>
              <w:rPr>
                <w:szCs w:val="28"/>
                <w:lang w:eastAsia="ru-RU"/>
              </w:rPr>
            </w:pPr>
            <w:r w:rsidRPr="00CC09D2">
              <w:rPr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89716C" w:rsidRPr="00CC09D2" w:rsidRDefault="0089716C" w:rsidP="0089716C">
            <w:pPr>
              <w:jc w:val="center"/>
              <w:rPr>
                <w:szCs w:val="28"/>
                <w:lang w:eastAsia="ru-RU"/>
              </w:rPr>
            </w:pPr>
            <w:r w:rsidRPr="00CC09D2">
              <w:rPr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89716C" w:rsidRPr="00CC09D2" w:rsidRDefault="0089716C" w:rsidP="0089716C">
            <w:pPr>
              <w:jc w:val="center"/>
              <w:rPr>
                <w:szCs w:val="28"/>
                <w:lang w:eastAsia="ru-RU"/>
              </w:rPr>
            </w:pPr>
            <w:r w:rsidRPr="00CC09D2">
              <w:rPr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9716C" w:rsidRPr="00CC09D2" w:rsidRDefault="0089716C" w:rsidP="0089716C">
            <w:pPr>
              <w:jc w:val="center"/>
              <w:rPr>
                <w:szCs w:val="28"/>
                <w:lang w:eastAsia="ru-RU"/>
              </w:rPr>
            </w:pPr>
            <w:r w:rsidRPr="00CC09D2">
              <w:rPr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9716C" w:rsidRPr="00CC09D2" w:rsidRDefault="0089716C" w:rsidP="0089716C">
            <w:pPr>
              <w:jc w:val="center"/>
              <w:rPr>
                <w:szCs w:val="28"/>
                <w:lang w:eastAsia="ru-RU"/>
              </w:rPr>
            </w:pPr>
            <w:r w:rsidRPr="00CC09D2">
              <w:rPr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9716C" w:rsidRPr="00CC09D2" w:rsidRDefault="0089716C" w:rsidP="0089716C">
            <w:pPr>
              <w:jc w:val="center"/>
              <w:rPr>
                <w:szCs w:val="28"/>
                <w:lang w:eastAsia="ru-RU"/>
              </w:rPr>
            </w:pPr>
            <w:r w:rsidRPr="00CC09D2">
              <w:rPr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9716C" w:rsidRPr="00CC09D2" w:rsidRDefault="0089716C" w:rsidP="0089716C">
            <w:pPr>
              <w:jc w:val="center"/>
              <w:rPr>
                <w:szCs w:val="28"/>
                <w:lang w:eastAsia="ru-RU"/>
              </w:rPr>
            </w:pPr>
            <w:r w:rsidRPr="00CC09D2">
              <w:rPr>
                <w:szCs w:val="2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9716C" w:rsidRPr="00CC09D2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CC09D2">
              <w:rPr>
                <w:sz w:val="22"/>
                <w:lang w:eastAsia="ru-RU"/>
              </w:rPr>
              <w:t> </w:t>
            </w:r>
          </w:p>
        </w:tc>
      </w:tr>
      <w:tr w:rsidR="0089716C" w:rsidRPr="00CC09D2" w:rsidTr="0089716C">
        <w:trPr>
          <w:trHeight w:val="69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9716C" w:rsidRPr="0062442D" w:rsidRDefault="0089716C" w:rsidP="0089716C">
            <w:pPr>
              <w:jc w:val="center"/>
              <w:rPr>
                <w:szCs w:val="16"/>
                <w:lang w:eastAsia="ru-RU"/>
              </w:rPr>
            </w:pPr>
            <w:r w:rsidRPr="0062442D">
              <w:rPr>
                <w:szCs w:val="16"/>
                <w:lang w:eastAsia="ru-RU"/>
              </w:rPr>
              <w:t>№ п/п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16C" w:rsidRPr="0062442D" w:rsidRDefault="0089716C" w:rsidP="0089716C">
            <w:pPr>
              <w:jc w:val="center"/>
              <w:rPr>
                <w:szCs w:val="16"/>
                <w:lang w:eastAsia="ru-RU"/>
              </w:rPr>
            </w:pPr>
            <w:r w:rsidRPr="0062442D">
              <w:rPr>
                <w:szCs w:val="16"/>
                <w:lang w:eastAsia="ru-RU"/>
              </w:rPr>
              <w:t xml:space="preserve">Мероприятия по реализации подпрограммы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16C" w:rsidRPr="0062442D" w:rsidRDefault="0089716C" w:rsidP="0089716C">
            <w:pPr>
              <w:jc w:val="center"/>
              <w:rPr>
                <w:szCs w:val="16"/>
                <w:lang w:eastAsia="ru-RU"/>
              </w:rPr>
            </w:pPr>
            <w:r w:rsidRPr="0062442D">
              <w:rPr>
                <w:szCs w:val="16"/>
                <w:lang w:eastAsia="ru-RU"/>
              </w:rPr>
              <w:t>Срок исполнения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16C" w:rsidRPr="0062442D" w:rsidRDefault="0089716C" w:rsidP="0089716C">
            <w:pPr>
              <w:jc w:val="center"/>
              <w:rPr>
                <w:szCs w:val="16"/>
                <w:lang w:eastAsia="ru-RU"/>
              </w:rPr>
            </w:pPr>
            <w:r w:rsidRPr="0062442D">
              <w:rPr>
                <w:szCs w:val="16"/>
                <w:lang w:eastAsia="ru-RU"/>
              </w:rPr>
              <w:t xml:space="preserve">Источники финансирования 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16C" w:rsidRPr="0062442D" w:rsidRDefault="0089716C" w:rsidP="00D43D84">
            <w:pPr>
              <w:jc w:val="center"/>
              <w:rPr>
                <w:szCs w:val="16"/>
                <w:lang w:eastAsia="ru-RU"/>
              </w:rPr>
            </w:pPr>
            <w:r w:rsidRPr="0062442D">
              <w:rPr>
                <w:szCs w:val="16"/>
                <w:lang w:eastAsia="ru-RU"/>
              </w:rPr>
              <w:t>Всего (</w:t>
            </w:r>
            <w:proofErr w:type="spellStart"/>
            <w:r w:rsidRPr="0062442D">
              <w:rPr>
                <w:szCs w:val="16"/>
                <w:lang w:eastAsia="ru-RU"/>
              </w:rPr>
              <w:t>тыс.руб</w:t>
            </w:r>
            <w:proofErr w:type="spellEnd"/>
            <w:r w:rsidRPr="0062442D">
              <w:rPr>
                <w:szCs w:val="16"/>
                <w:lang w:eastAsia="ru-RU"/>
              </w:rPr>
              <w:t xml:space="preserve">.)  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9716C" w:rsidRPr="0062442D" w:rsidRDefault="0089716C" w:rsidP="00D43D84">
            <w:pPr>
              <w:jc w:val="center"/>
              <w:rPr>
                <w:szCs w:val="16"/>
                <w:lang w:eastAsia="ru-RU"/>
              </w:rPr>
            </w:pPr>
            <w:r w:rsidRPr="0062442D">
              <w:rPr>
                <w:szCs w:val="16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62442D" w:rsidRDefault="0089716C" w:rsidP="0089716C">
            <w:pPr>
              <w:jc w:val="center"/>
              <w:rPr>
                <w:sz w:val="17"/>
                <w:szCs w:val="17"/>
                <w:lang w:eastAsia="ru-RU"/>
              </w:rPr>
            </w:pPr>
            <w:r w:rsidRPr="0062442D">
              <w:rPr>
                <w:sz w:val="17"/>
                <w:szCs w:val="17"/>
                <w:lang w:eastAsia="ru-RU"/>
              </w:rPr>
              <w:t xml:space="preserve">Ответственный за выполнение мероприятия  подпрограммы 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62442D" w:rsidRDefault="0089716C" w:rsidP="0089716C">
            <w:pPr>
              <w:jc w:val="center"/>
              <w:rPr>
                <w:sz w:val="17"/>
                <w:szCs w:val="17"/>
                <w:lang w:eastAsia="ru-RU"/>
              </w:rPr>
            </w:pPr>
            <w:r w:rsidRPr="0062442D">
              <w:rPr>
                <w:sz w:val="17"/>
                <w:szCs w:val="17"/>
                <w:lang w:eastAsia="ru-RU"/>
              </w:rPr>
              <w:t>Результаты выполнения мероприятий подпрограммы</w:t>
            </w:r>
          </w:p>
        </w:tc>
      </w:tr>
      <w:tr w:rsidR="0089716C" w:rsidRPr="00CC09D2" w:rsidTr="0089716C">
        <w:trPr>
          <w:trHeight w:val="48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6C" w:rsidRPr="0062442D" w:rsidRDefault="0089716C" w:rsidP="0089716C">
            <w:pPr>
              <w:rPr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62442D" w:rsidRDefault="0089716C" w:rsidP="0089716C">
            <w:pPr>
              <w:rPr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62442D" w:rsidRDefault="0089716C" w:rsidP="0089716C">
            <w:pPr>
              <w:rPr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62442D" w:rsidRDefault="0089716C" w:rsidP="0089716C">
            <w:pPr>
              <w:rPr>
                <w:szCs w:val="16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62442D" w:rsidRDefault="0089716C" w:rsidP="0089716C">
            <w:pPr>
              <w:rPr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9716C" w:rsidRPr="0062442D" w:rsidRDefault="0089716C" w:rsidP="0089716C">
            <w:pPr>
              <w:jc w:val="center"/>
              <w:rPr>
                <w:szCs w:val="16"/>
                <w:lang w:eastAsia="ru-RU"/>
              </w:rPr>
            </w:pPr>
            <w:r w:rsidRPr="0062442D">
              <w:rPr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9716C" w:rsidRPr="0062442D" w:rsidRDefault="0089716C" w:rsidP="0089716C">
            <w:pPr>
              <w:jc w:val="center"/>
              <w:rPr>
                <w:szCs w:val="16"/>
                <w:lang w:eastAsia="ru-RU"/>
              </w:rPr>
            </w:pPr>
            <w:r w:rsidRPr="0062442D">
              <w:rPr>
                <w:szCs w:val="16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62442D" w:rsidRDefault="0089716C" w:rsidP="0089716C">
            <w:pPr>
              <w:jc w:val="center"/>
              <w:rPr>
                <w:szCs w:val="16"/>
                <w:lang w:eastAsia="ru-RU"/>
              </w:rPr>
            </w:pPr>
            <w:r w:rsidRPr="0062442D">
              <w:rPr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62442D" w:rsidRDefault="0089716C" w:rsidP="0089716C">
            <w:pPr>
              <w:jc w:val="center"/>
              <w:rPr>
                <w:szCs w:val="16"/>
                <w:lang w:eastAsia="ru-RU"/>
              </w:rPr>
            </w:pPr>
            <w:r w:rsidRPr="0062442D">
              <w:rPr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62442D" w:rsidRDefault="0089716C" w:rsidP="0089716C">
            <w:pPr>
              <w:jc w:val="center"/>
              <w:rPr>
                <w:szCs w:val="16"/>
                <w:lang w:eastAsia="ru-RU"/>
              </w:rPr>
            </w:pPr>
            <w:r w:rsidRPr="0062442D">
              <w:rPr>
                <w:szCs w:val="16"/>
                <w:lang w:eastAsia="ru-RU"/>
              </w:rPr>
              <w:t>2024 год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</w:tr>
      <w:tr w:rsidR="0089716C" w:rsidRPr="00CC09D2" w:rsidTr="0089716C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9716C" w:rsidRPr="00CC09D2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9716C" w:rsidRPr="00CC09D2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>13</w:t>
            </w:r>
          </w:p>
        </w:tc>
      </w:tr>
      <w:tr w:rsidR="0089716C" w:rsidRPr="00CC09D2" w:rsidTr="0089716C">
        <w:trPr>
          <w:trHeight w:val="67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CC09D2">
              <w:rPr>
                <w:b/>
                <w:bCs/>
                <w:sz w:val="16"/>
                <w:szCs w:val="16"/>
                <w:lang w:eastAsia="ru-RU"/>
              </w:rPr>
              <w:t>Основное мероприятие 01.</w:t>
            </w:r>
            <w:r w:rsidRPr="00CC09D2">
              <w:rPr>
                <w:sz w:val="16"/>
                <w:szCs w:val="16"/>
                <w:lang w:eastAsia="ru-RU"/>
              </w:rPr>
              <w:t xml:space="preserve">   Финансовое обеспечение деятельности образовательных организаций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16C" w:rsidRPr="00CC09D2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 xml:space="preserve">2020-2024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1 210 816,70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239 382,70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258 804,00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242 942,00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242 942,00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226 746,00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Выполнение государственных гарантий общедоступности и бесплатности общего образования, увеличение доли школьников, обучающихся в условиях, соответствующих требованиям федеральных государственных стандартов общего образования</w:t>
            </w:r>
          </w:p>
        </w:tc>
      </w:tr>
      <w:tr w:rsidR="0089716C" w:rsidRPr="00CC09D2" w:rsidTr="0089716C">
        <w:trPr>
          <w:trHeight w:val="93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976 400,00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197 621,00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198 783,00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196 460,00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196 460,00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187 076,00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</w:tr>
      <w:tr w:rsidR="0089716C" w:rsidRPr="00CC09D2" w:rsidTr="0089716C">
        <w:trPr>
          <w:trHeight w:val="108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209 105,70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41 761,70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51 584,00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38 045,00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38 045,00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39 670,00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</w:tr>
      <w:tr w:rsidR="0089716C" w:rsidRPr="00CC09D2" w:rsidTr="0089716C">
        <w:trPr>
          <w:trHeight w:val="8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25 311,00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8 437,00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8 437,00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8 437,00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</w:tr>
      <w:tr w:rsidR="0089716C" w:rsidRPr="00CC09D2" w:rsidTr="0089716C">
        <w:trPr>
          <w:trHeight w:val="256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>Мероприятие 01.01.          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игр. игрушек ( за исключением расходов на содержание зданий и оплату коммунальных услуг)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16C" w:rsidRPr="00CC09D2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 xml:space="preserve">                       2020-2024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972 003,76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189 615,24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190 814,84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188 491,84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188 491,84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214 590,00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 xml:space="preserve">Получение общедоступного и бесплатного дошкольного, начального общего. Основного общего. Среднего общего образования в муниципальных общеобразовательных организациях городского округа Котельники </w:t>
            </w:r>
          </w:p>
        </w:tc>
      </w:tr>
      <w:tr w:rsidR="0089716C" w:rsidRPr="00CC09D2" w:rsidTr="0089716C">
        <w:trPr>
          <w:trHeight w:val="153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925 885,00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189 039,00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188 134,00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185 811,00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185 811,00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177 090,00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</w:tr>
      <w:tr w:rsidR="0089716C" w:rsidRPr="00CC09D2" w:rsidTr="0089716C">
        <w:trPr>
          <w:trHeight w:val="129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46 118,76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576,24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2 680,84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2 680,84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2 680,84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37 500,00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</w:tr>
      <w:tr w:rsidR="0089716C" w:rsidRPr="00CC09D2" w:rsidTr="0089716C">
        <w:trPr>
          <w:trHeight w:val="1410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 xml:space="preserve">Мероприятие 01.02.   Финансовое обеспечение получения гражданами дошкольного, начального общего , основного общего, среднего общего образования в частных общеобразовательных организациях в Московской области, осуществляющих образовательную </w:t>
            </w:r>
            <w:proofErr w:type="spellStart"/>
            <w:r w:rsidRPr="00CC09D2">
              <w:rPr>
                <w:sz w:val="16"/>
                <w:szCs w:val="16"/>
                <w:lang w:eastAsia="ru-RU"/>
              </w:rPr>
              <w:t>деятелность</w:t>
            </w:r>
            <w:proofErr w:type="spellEnd"/>
            <w:r w:rsidRPr="00CC09D2">
              <w:rPr>
                <w:sz w:val="16"/>
                <w:szCs w:val="16"/>
                <w:lang w:eastAsia="ru-RU"/>
              </w:rPr>
              <w:t xml:space="preserve"> по имеющим государственную аккредитацию основным общеобразовательным программам, включая расходы на оплату труда, приобретение </w:t>
            </w:r>
            <w:proofErr w:type="spellStart"/>
            <w:r w:rsidRPr="00CC09D2">
              <w:rPr>
                <w:sz w:val="16"/>
                <w:szCs w:val="16"/>
                <w:lang w:eastAsia="ru-RU"/>
              </w:rPr>
              <w:t>учебникови</w:t>
            </w:r>
            <w:proofErr w:type="spellEnd"/>
            <w:r w:rsidRPr="00CC09D2">
              <w:rPr>
                <w:sz w:val="16"/>
                <w:szCs w:val="16"/>
                <w:lang w:eastAsia="ru-RU"/>
              </w:rPr>
              <w:t xml:space="preserve">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16C" w:rsidRPr="00CC09D2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 xml:space="preserve">2020-2024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50 515,00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8 582,00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10 649,00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10 649,00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10 649,00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9 986,00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Получение в 2020-2024 годах обучающимся общедоступного и бесплатного образования в частных общеобразовательных организациях, в том числе их обеспечение учебниками и учебными пособиями</w:t>
            </w:r>
          </w:p>
        </w:tc>
      </w:tr>
      <w:tr w:rsidR="0089716C" w:rsidRPr="00CC09D2" w:rsidTr="0089716C">
        <w:trPr>
          <w:trHeight w:val="154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50 515,00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8 582,00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10 649,00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10 649,00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10 649,00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9 986,00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</w:tr>
      <w:tr w:rsidR="0089716C" w:rsidRPr="00CC09D2" w:rsidTr="0089716C">
        <w:trPr>
          <w:trHeight w:val="169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</w:tr>
      <w:tr w:rsidR="0089716C" w:rsidRPr="00CC09D2" w:rsidTr="00D43D84">
        <w:trPr>
          <w:trHeight w:val="54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D84" w:rsidRDefault="00D43D84" w:rsidP="00D43D84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Мероприятие 01.03.</w:t>
            </w:r>
          </w:p>
          <w:p w:rsidR="0089716C" w:rsidRPr="00CC09D2" w:rsidRDefault="0089716C" w:rsidP="00D43D84">
            <w:pPr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– общеобразовательных организаций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6C" w:rsidRPr="00CC09D2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 xml:space="preserve">2020-2024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135 106,24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35 523,76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33 194,16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33 194,16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33 194,16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100% освоение средств на выполнение муниципального задания</w:t>
            </w:r>
          </w:p>
        </w:tc>
      </w:tr>
      <w:tr w:rsidR="0089716C" w:rsidRPr="00CC09D2" w:rsidTr="00D43D84">
        <w:trPr>
          <w:trHeight w:val="97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135 106,24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35 523,76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33 194,16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33 194,16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33 194,16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</w:tr>
      <w:tr w:rsidR="0089716C" w:rsidRPr="00CC09D2" w:rsidTr="0089716C">
        <w:trPr>
          <w:trHeight w:val="690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C09D2">
              <w:rPr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43D84" w:rsidRDefault="00D43D84" w:rsidP="00D43D8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Мероприятие 01.04.</w:t>
            </w:r>
          </w:p>
          <w:p w:rsidR="0089716C" w:rsidRPr="00CC09D2" w:rsidRDefault="0089716C" w:rsidP="00D43D84">
            <w:pPr>
              <w:rPr>
                <w:color w:val="000000"/>
                <w:sz w:val="16"/>
                <w:szCs w:val="16"/>
                <w:lang w:eastAsia="ru-RU"/>
              </w:rPr>
            </w:pPr>
            <w:r w:rsidRPr="00CC09D2">
              <w:rPr>
                <w:color w:val="000000"/>
                <w:sz w:val="16"/>
                <w:szCs w:val="16"/>
                <w:lang w:eastAsia="ru-RU"/>
              </w:rPr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16C" w:rsidRPr="00CC09D2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 xml:space="preserve">2020-2024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25 569,60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5 169,60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1 800,00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Укрепление материально- технической базы, создание условий для образовательного процесса</w:t>
            </w:r>
          </w:p>
        </w:tc>
      </w:tr>
      <w:tr w:rsidR="0089716C" w:rsidRPr="00CC09D2" w:rsidTr="0089716C">
        <w:trPr>
          <w:trHeight w:val="109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25 569,60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5 169,60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1 800,00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</w:tr>
      <w:tr w:rsidR="0089716C" w:rsidRPr="00CC09D2" w:rsidTr="0089716C">
        <w:trPr>
          <w:trHeight w:val="615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C09D2">
              <w:rPr>
                <w:color w:val="000000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43D84" w:rsidRDefault="00D43D84" w:rsidP="00D43D8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Мероприятие 01.04.01.</w:t>
            </w:r>
          </w:p>
          <w:p w:rsidR="0089716C" w:rsidRPr="00CC09D2" w:rsidRDefault="0089716C" w:rsidP="00D43D84">
            <w:pPr>
              <w:rPr>
                <w:color w:val="000000"/>
                <w:sz w:val="16"/>
                <w:szCs w:val="16"/>
                <w:lang w:eastAsia="ru-RU"/>
              </w:rPr>
            </w:pPr>
            <w:r w:rsidRPr="00CC09D2">
              <w:rPr>
                <w:color w:val="000000"/>
                <w:sz w:val="16"/>
                <w:szCs w:val="16"/>
                <w:lang w:eastAsia="ru-RU"/>
              </w:rPr>
              <w:t xml:space="preserve">Субсидия  муниципальным учреждениям на приобретение основных средств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16C" w:rsidRPr="00CC09D2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 xml:space="preserve">2020-2024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6 719,90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2 819,90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300,00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Приобретение мебели и материальных запасов.</w:t>
            </w:r>
          </w:p>
        </w:tc>
      </w:tr>
      <w:tr w:rsidR="0089716C" w:rsidRPr="00CC09D2" w:rsidTr="0089716C">
        <w:trPr>
          <w:trHeight w:val="111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6 719,90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2 819,90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300,00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</w:tr>
      <w:tr w:rsidR="0089716C" w:rsidRPr="00CC09D2" w:rsidTr="0089716C">
        <w:trPr>
          <w:trHeight w:val="525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C09D2">
              <w:rPr>
                <w:color w:val="000000"/>
                <w:sz w:val="16"/>
                <w:szCs w:val="16"/>
                <w:lang w:eastAsia="ru-RU"/>
              </w:rPr>
              <w:t>1.4.2.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3D84" w:rsidRDefault="00D43D84" w:rsidP="00D43D8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Мероприятие 01.04.02.</w:t>
            </w:r>
          </w:p>
          <w:p w:rsidR="0089716C" w:rsidRPr="00CC09D2" w:rsidRDefault="0089716C" w:rsidP="00D43D84">
            <w:pPr>
              <w:rPr>
                <w:color w:val="000000"/>
                <w:sz w:val="16"/>
                <w:szCs w:val="16"/>
                <w:lang w:eastAsia="ru-RU"/>
              </w:rPr>
            </w:pPr>
            <w:r w:rsidRPr="00CC09D2">
              <w:rPr>
                <w:color w:val="000000"/>
                <w:sz w:val="16"/>
                <w:szCs w:val="16"/>
                <w:lang w:eastAsia="ru-RU"/>
              </w:rPr>
              <w:t xml:space="preserve">Субсидия муниципальным бюджетным общеобразовательным организациям на проведение ремонтных работ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16C" w:rsidRPr="00CC09D2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 xml:space="preserve">2020-2024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18 849,70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2 349,70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1 500,00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 xml:space="preserve">Укрепление материально- технической базы, мероприятия по проведению  текущего ремонта и установки ограждений, ремонта кровель, замене оконных конструкций, благоустройство территории </w:t>
            </w:r>
          </w:p>
        </w:tc>
      </w:tr>
      <w:tr w:rsidR="0089716C" w:rsidRPr="00CC09D2" w:rsidTr="0089716C">
        <w:trPr>
          <w:trHeight w:val="109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18 849,70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2 349,70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1 500,00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</w:tr>
      <w:tr w:rsidR="0089716C" w:rsidRPr="00CC09D2" w:rsidTr="0089716C">
        <w:trPr>
          <w:trHeight w:val="495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C09D2">
              <w:rPr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CC09D2">
              <w:rPr>
                <w:color w:val="000000"/>
                <w:sz w:val="16"/>
                <w:szCs w:val="16"/>
                <w:lang w:eastAsia="ru-RU"/>
              </w:rPr>
              <w:t>Мероприятие 01.07.     Мероприятия в сфере образования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16C" w:rsidRPr="00CC09D2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 xml:space="preserve">2020-2024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2 311,10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492,10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709,00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370,00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89716C" w:rsidRPr="00CC09D2" w:rsidTr="0089716C">
        <w:trPr>
          <w:trHeight w:val="111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2 311,10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492,10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709,00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370,00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</w:tr>
      <w:tr w:rsidR="0089716C" w:rsidRPr="00CC09D2" w:rsidTr="0089716C">
        <w:trPr>
          <w:trHeight w:val="51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C09D2">
              <w:rPr>
                <w:color w:val="000000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CC09D2">
              <w:rPr>
                <w:color w:val="000000"/>
                <w:sz w:val="16"/>
                <w:szCs w:val="16"/>
                <w:lang w:eastAsia="ru-RU"/>
              </w:rPr>
              <w:t>Мероприятие 01.07.01.      Субсидия муниципальным учреждениям на проведение специальной оценки условий труда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16C" w:rsidRPr="00CC09D2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 xml:space="preserve">2020-2024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331,00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>Проведение СОУТ 100% работников муниципальных общеобразовательных организаций</w:t>
            </w:r>
          </w:p>
        </w:tc>
      </w:tr>
      <w:tr w:rsidR="0089716C" w:rsidRPr="00CC09D2" w:rsidTr="0089716C">
        <w:trPr>
          <w:trHeight w:val="102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331,00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</w:tr>
      <w:tr w:rsidR="0089716C" w:rsidRPr="00CC09D2" w:rsidTr="0089716C">
        <w:trPr>
          <w:trHeight w:val="345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C09D2">
              <w:rPr>
                <w:color w:val="000000"/>
                <w:sz w:val="16"/>
                <w:szCs w:val="16"/>
                <w:lang w:eastAsia="ru-RU"/>
              </w:rPr>
              <w:t>1.5.2.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CC09D2">
              <w:rPr>
                <w:color w:val="000000"/>
                <w:sz w:val="16"/>
                <w:szCs w:val="16"/>
                <w:lang w:eastAsia="ru-RU"/>
              </w:rPr>
              <w:t xml:space="preserve">Мероприятие 01.07.02.      Субсидия муниципальным  учреждениям на проведение обязательных  медицинских осмотров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16C" w:rsidRPr="00CC09D2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 xml:space="preserve">2020-2024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930,10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380,10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>Проведение медицинского осмотра 100% работников муниципальных общеобразовательных организаций</w:t>
            </w:r>
          </w:p>
        </w:tc>
      </w:tr>
      <w:tr w:rsidR="0089716C" w:rsidRPr="00CC09D2" w:rsidTr="0089716C">
        <w:trPr>
          <w:trHeight w:val="136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930,10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380,10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</w:tr>
      <w:tr w:rsidR="0089716C" w:rsidRPr="00CC09D2" w:rsidTr="0089716C">
        <w:trPr>
          <w:trHeight w:val="645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C09D2">
              <w:rPr>
                <w:color w:val="000000"/>
                <w:sz w:val="16"/>
                <w:szCs w:val="16"/>
                <w:lang w:eastAsia="ru-RU"/>
              </w:rPr>
              <w:t>1.5.3.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>Мероприятие 01.07.03.      Субсидия на выплату материального поощрения руководящим работникам и работникам в сфере образования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16C" w:rsidRPr="00CC09D2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 xml:space="preserve">2020-2024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150,00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>Выплаты лучшим педагогическим учителям</w:t>
            </w:r>
          </w:p>
        </w:tc>
      </w:tr>
      <w:tr w:rsidR="0089716C" w:rsidRPr="00CC09D2" w:rsidTr="0089716C">
        <w:trPr>
          <w:trHeight w:val="108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150,00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</w:tr>
      <w:tr w:rsidR="0089716C" w:rsidRPr="00CC09D2" w:rsidTr="0089716C">
        <w:trPr>
          <w:trHeight w:val="495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C09D2">
              <w:rPr>
                <w:color w:val="000000"/>
                <w:sz w:val="16"/>
                <w:szCs w:val="16"/>
                <w:lang w:eastAsia="ru-RU"/>
              </w:rPr>
              <w:t>1.5.4.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>Мероприятие 01.07.04.      Субсидия на выплату именной стипендии главы для детей и подростков, проявивших выдающиеся способности в области науки, культуры и спорта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16C" w:rsidRPr="00CC09D2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 xml:space="preserve">2020-2024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90,00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 xml:space="preserve">Выплаты именной стипендии  главы городского округа Котельники Московской области </w:t>
            </w:r>
          </w:p>
        </w:tc>
      </w:tr>
      <w:tr w:rsidR="0089716C" w:rsidRPr="00CC09D2" w:rsidTr="0089716C">
        <w:trPr>
          <w:trHeight w:val="117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90,00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</w:tr>
      <w:tr w:rsidR="0089716C" w:rsidRPr="00CC09D2" w:rsidTr="0089716C">
        <w:trPr>
          <w:trHeight w:val="333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C09D2">
              <w:rPr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Default="0089716C" w:rsidP="0089716C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Мероприятие 01.09.        Ежемес</w:t>
            </w:r>
            <w:r w:rsidRPr="00CC09D2">
              <w:rPr>
                <w:sz w:val="16"/>
                <w:szCs w:val="16"/>
                <w:lang w:eastAsia="ru-RU"/>
              </w:rPr>
              <w:t>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16C" w:rsidRPr="00CC09D2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 xml:space="preserve">2020-2024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25 311,00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8 437,00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8 437,00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8 437,00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педагогических работникам муниципальных общеобразовательных организаций</w:t>
            </w:r>
          </w:p>
        </w:tc>
      </w:tr>
      <w:tr w:rsidR="0089716C" w:rsidRPr="00CC09D2" w:rsidTr="0089716C">
        <w:trPr>
          <w:trHeight w:val="177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25 311,00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8 437,00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8 437,00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8 437,00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</w:tr>
      <w:tr w:rsidR="0089716C" w:rsidRPr="00CC09D2" w:rsidTr="0089716C">
        <w:trPr>
          <w:trHeight w:val="15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</w:tr>
      <w:tr w:rsidR="0089716C" w:rsidRPr="00CC09D2" w:rsidTr="0089716C">
        <w:trPr>
          <w:trHeight w:val="52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9716C" w:rsidRPr="00CC09D2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9716C" w:rsidRPr="00CC09D2" w:rsidRDefault="0089716C" w:rsidP="0089716C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CC09D2">
              <w:rPr>
                <w:b/>
                <w:bCs/>
                <w:sz w:val="16"/>
                <w:szCs w:val="16"/>
                <w:lang w:eastAsia="ru-RU"/>
              </w:rPr>
              <w:t>Основное мероприятие 03.</w:t>
            </w:r>
            <w:r w:rsidRPr="00CC09D2">
              <w:rPr>
                <w:sz w:val="16"/>
                <w:szCs w:val="16"/>
                <w:lang w:eastAsia="ru-RU"/>
              </w:rPr>
              <w:t xml:space="preserve">    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CC09D2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 xml:space="preserve">2020-2024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126 474,21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24 629,46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32 516,98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33 449,67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33 520,90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2 357,20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в городском округе Котельники, частичной компенсации стоимости питания</w:t>
            </w:r>
          </w:p>
        </w:tc>
      </w:tr>
      <w:tr w:rsidR="0089716C" w:rsidRPr="00CC09D2" w:rsidTr="0089716C">
        <w:trPr>
          <w:trHeight w:val="84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74 635,28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20 374,30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18 389,50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16 985,20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16 709,28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2 177,00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</w:tr>
      <w:tr w:rsidR="0089716C" w:rsidRPr="00CC09D2" w:rsidTr="0089716C">
        <w:trPr>
          <w:trHeight w:val="117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17 866,08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4 255,16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3 558,78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4 769,67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5 102,27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180,20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</w:tr>
      <w:tr w:rsidR="0089716C" w:rsidRPr="00CC09D2" w:rsidTr="0089716C">
        <w:trPr>
          <w:trHeight w:val="64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 xml:space="preserve">Средства </w:t>
            </w:r>
            <w:proofErr w:type="spellStart"/>
            <w:r w:rsidRPr="00CC09D2">
              <w:rPr>
                <w:sz w:val="14"/>
                <w:szCs w:val="14"/>
                <w:lang w:eastAsia="ru-RU"/>
              </w:rPr>
              <w:t>федельного</w:t>
            </w:r>
            <w:proofErr w:type="spellEnd"/>
            <w:r w:rsidRPr="00CC09D2">
              <w:rPr>
                <w:sz w:val="14"/>
                <w:szCs w:val="14"/>
                <w:lang w:eastAsia="ru-RU"/>
              </w:rPr>
              <w:t xml:space="preserve"> бюджета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33 972,85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10 568,70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11 694,80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11 709,35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</w:tr>
      <w:tr w:rsidR="0089716C" w:rsidRPr="00CC09D2" w:rsidTr="0089716C">
        <w:trPr>
          <w:trHeight w:val="43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>Мероприятие 03.02.      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16C" w:rsidRPr="00CC09D2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 xml:space="preserve">2020-2024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11 576,53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2 357,16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2 287,39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2 287,39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2 287,39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2 357,20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6C" w:rsidRPr="00CC09D2" w:rsidRDefault="0089716C" w:rsidP="0089716C">
            <w:pPr>
              <w:rPr>
                <w:sz w:val="13"/>
                <w:szCs w:val="13"/>
                <w:lang w:eastAsia="ru-RU"/>
              </w:rPr>
            </w:pPr>
            <w:r w:rsidRPr="00CC09D2">
              <w:rPr>
                <w:sz w:val="13"/>
                <w:szCs w:val="13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в городском округе Котельники</w:t>
            </w:r>
          </w:p>
        </w:tc>
      </w:tr>
      <w:tr w:rsidR="0089716C" w:rsidRPr="00CC09D2" w:rsidTr="0089716C">
        <w:trPr>
          <w:trHeight w:val="85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10 939,00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2 177,00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2 195,00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2 195,00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2 195,00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2 177,00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3"/>
                <w:szCs w:val="13"/>
                <w:lang w:eastAsia="ru-RU"/>
              </w:rPr>
            </w:pPr>
          </w:p>
        </w:tc>
      </w:tr>
      <w:tr w:rsidR="0089716C" w:rsidRPr="00CC09D2" w:rsidTr="0089716C">
        <w:trPr>
          <w:trHeight w:val="109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637,53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180,16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92,39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92,39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92,39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180,20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3"/>
                <w:szCs w:val="13"/>
                <w:lang w:eastAsia="ru-RU"/>
              </w:rPr>
            </w:pPr>
          </w:p>
        </w:tc>
      </w:tr>
      <w:tr w:rsidR="0089716C" w:rsidRPr="00CC09D2" w:rsidTr="0089716C">
        <w:trPr>
          <w:trHeight w:val="810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16C" w:rsidRPr="00CC09D2" w:rsidRDefault="0089716C" w:rsidP="008971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CC09D2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CC09D2">
              <w:rPr>
                <w:color w:val="000000"/>
                <w:sz w:val="16"/>
                <w:szCs w:val="16"/>
                <w:lang w:eastAsia="ru-RU"/>
              </w:rPr>
              <w:t>Мероприятие 03.04.          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16C" w:rsidRPr="00CC09D2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 xml:space="preserve">2020-2024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ИТОГИ: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9 460,93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9 460,93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  <w:r w:rsidRPr="00CC09D2">
              <w:rPr>
                <w:color w:val="000000"/>
                <w:sz w:val="14"/>
                <w:szCs w:val="14"/>
                <w:lang w:eastAsia="ru-RU"/>
              </w:rPr>
              <w:t>Оказание социальной поддержки в виде частичной компенсации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</w:t>
            </w:r>
          </w:p>
        </w:tc>
      </w:tr>
      <w:tr w:rsidR="0089716C" w:rsidRPr="00CC09D2" w:rsidTr="0089716C">
        <w:trPr>
          <w:trHeight w:val="139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7 436,00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7 436,00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89716C" w:rsidRPr="00CC09D2" w:rsidTr="0089716C">
        <w:trPr>
          <w:trHeight w:val="172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2 024,93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2 024,93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89716C" w:rsidRPr="00CC09D2" w:rsidTr="0089716C">
        <w:trPr>
          <w:trHeight w:val="1590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16C" w:rsidRPr="00CC09D2" w:rsidRDefault="0089716C" w:rsidP="008971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CC09D2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CC09D2">
              <w:rPr>
                <w:color w:val="000000"/>
                <w:sz w:val="16"/>
                <w:szCs w:val="16"/>
                <w:lang w:eastAsia="ru-RU"/>
              </w:rPr>
              <w:t xml:space="preserve">Мероприятие 03.08.                  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        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16C" w:rsidRPr="00CC09D2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 xml:space="preserve">2020-2024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ИТОГИ: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5 552,16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5 552,16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  <w:r w:rsidRPr="00CC09D2">
              <w:rPr>
                <w:color w:val="000000"/>
                <w:sz w:val="14"/>
                <w:szCs w:val="14"/>
                <w:lang w:eastAsia="ru-RU"/>
              </w:rPr>
              <w:t>Оказание социальной поддержки в виде частичной компенсации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</w:t>
            </w:r>
          </w:p>
        </w:tc>
      </w:tr>
      <w:tr w:rsidR="0089716C" w:rsidRPr="00CC09D2" w:rsidTr="0089716C">
        <w:trPr>
          <w:trHeight w:val="2280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4 015,00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4 015,00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89716C" w:rsidRPr="00CC09D2" w:rsidTr="0089716C">
        <w:trPr>
          <w:trHeight w:val="157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1 537,16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1 537,16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89716C" w:rsidRPr="00CC09D2" w:rsidTr="0089716C">
        <w:trPr>
          <w:trHeight w:val="465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16C" w:rsidRPr="00CC09D2" w:rsidRDefault="0089716C" w:rsidP="008971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CC09D2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CC09D2">
              <w:rPr>
                <w:color w:val="000000"/>
                <w:sz w:val="16"/>
                <w:szCs w:val="16"/>
                <w:lang w:eastAsia="ru-RU"/>
              </w:rPr>
              <w:t>Мероприятие 03.09.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16C" w:rsidRPr="00CC09D2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 xml:space="preserve">2020-2024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ИТОГИ: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68 580,59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7 259,21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19 571,59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20 839,28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20 910,51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C09D2">
              <w:rPr>
                <w:color w:val="000000"/>
                <w:sz w:val="14"/>
                <w:szCs w:val="14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  <w:r w:rsidRPr="00CC09D2">
              <w:rPr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  <w:r w:rsidRPr="00CC09D2">
              <w:rPr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89716C" w:rsidRPr="00CC09D2" w:rsidTr="0089716C">
        <w:trPr>
          <w:trHeight w:val="87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27 304,28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6 746,30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6 903,50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6 965,20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6 689,28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89716C" w:rsidRPr="00CC09D2" w:rsidTr="0089716C">
        <w:trPr>
          <w:trHeight w:val="103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7 303,46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512,91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2 099,39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2 179,28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2 511,88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89716C" w:rsidRPr="00CC09D2" w:rsidTr="0089716C">
        <w:trPr>
          <w:trHeight w:val="64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33 972,85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10 568,70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11 694,80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11 709,35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89716C" w:rsidRPr="00CC09D2" w:rsidTr="0089716C">
        <w:trPr>
          <w:trHeight w:val="495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16C" w:rsidRPr="00CC09D2" w:rsidRDefault="0089716C" w:rsidP="008971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CC09D2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  <w:r w:rsidRPr="00CC09D2">
              <w:rPr>
                <w:color w:val="000000"/>
                <w:sz w:val="16"/>
                <w:szCs w:val="16"/>
                <w:lang w:eastAsia="ru-RU"/>
              </w:rPr>
              <w:t>Мероприятие 03.18.     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716C" w:rsidRPr="00CC09D2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 xml:space="preserve">2020-2024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ИТОГИ: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31 304,00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10 658,00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10 323,00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10 323,00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C09D2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9716C" w:rsidRPr="00CC09D2" w:rsidTr="0089716C">
        <w:trPr>
          <w:trHeight w:val="88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24 941,00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9 291,00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7 825,00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7 825,00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89716C" w:rsidRPr="00CC09D2" w:rsidTr="0089716C">
        <w:trPr>
          <w:trHeight w:val="1065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6 363,00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1 367,00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2 498,00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2 498,00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89716C" w:rsidRPr="00CC09D2" w:rsidTr="0089716C">
        <w:trPr>
          <w:trHeight w:val="51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16C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89716C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89716C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89716C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89716C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89716C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89716C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89716C" w:rsidRPr="00CC09D2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>Всего по подпрограмме II: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6C" w:rsidRPr="00CC09D2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 xml:space="preserve">2020-2024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Всего, в том числе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1 337 290,91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264 012,16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291 320,98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276 391,67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276 462,90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229 103,20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89716C" w:rsidRPr="00CC09D2" w:rsidTr="0089716C">
        <w:trPr>
          <w:trHeight w:val="85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1 051 035,28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217 995,30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217 172,50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213 445,20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213 169,28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189 253,00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</w:tr>
      <w:tr w:rsidR="0089716C" w:rsidRPr="00CC09D2" w:rsidTr="0089716C">
        <w:trPr>
          <w:trHeight w:val="106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226 971,78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46 016,86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55 142,78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42 814,67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43 147,27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39 850,20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</w:tr>
      <w:tr w:rsidR="0089716C" w:rsidRPr="00CC09D2" w:rsidTr="0089716C">
        <w:trPr>
          <w:trHeight w:val="6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59 283,85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19 005,70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20 131,80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20 146,35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716C" w:rsidRPr="0062442D" w:rsidRDefault="0089716C" w:rsidP="0089716C">
            <w:pPr>
              <w:jc w:val="center"/>
              <w:rPr>
                <w:szCs w:val="20"/>
                <w:lang w:eastAsia="ru-RU"/>
              </w:rPr>
            </w:pPr>
            <w:r w:rsidRPr="0062442D">
              <w:rPr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6C" w:rsidRPr="00CC09D2" w:rsidRDefault="0089716C" w:rsidP="0089716C">
            <w:pPr>
              <w:rPr>
                <w:sz w:val="14"/>
                <w:szCs w:val="14"/>
                <w:lang w:eastAsia="ru-RU"/>
              </w:rPr>
            </w:pPr>
          </w:p>
        </w:tc>
      </w:tr>
      <w:tr w:rsidR="0089716C" w:rsidRPr="00CC09D2" w:rsidTr="0089716C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24"/>
                <w:szCs w:val="24"/>
                <w:lang w:eastAsia="ru-RU"/>
              </w:rPr>
            </w:pPr>
            <w:r w:rsidRPr="00CC09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16C" w:rsidRPr="00CC09D2" w:rsidRDefault="0089716C" w:rsidP="0089716C">
            <w:pPr>
              <w:jc w:val="center"/>
              <w:rPr>
                <w:sz w:val="16"/>
                <w:szCs w:val="16"/>
                <w:lang w:eastAsia="ru-RU"/>
              </w:rPr>
            </w:pPr>
            <w:r w:rsidRPr="00CC09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716C" w:rsidRPr="00CC09D2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CC09D2">
              <w:rPr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9716C" w:rsidRPr="00CC09D2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CC09D2">
              <w:rPr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9716C" w:rsidRPr="00CC09D2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CC09D2">
              <w:rPr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9716C" w:rsidRPr="00CC09D2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CC09D2">
              <w:rPr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9716C" w:rsidRPr="00CC09D2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CC09D2">
              <w:rPr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9716C" w:rsidRPr="00CC09D2" w:rsidRDefault="0089716C" w:rsidP="0089716C">
            <w:pPr>
              <w:jc w:val="center"/>
              <w:rPr>
                <w:sz w:val="22"/>
                <w:lang w:eastAsia="ru-RU"/>
              </w:rPr>
            </w:pPr>
            <w:r w:rsidRPr="00CC09D2">
              <w:rPr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14"/>
                <w:szCs w:val="14"/>
                <w:lang w:eastAsia="ru-RU"/>
              </w:rPr>
            </w:pPr>
            <w:r w:rsidRPr="00CC09D2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89716C" w:rsidRPr="00CC09D2" w:rsidTr="0089716C">
        <w:trPr>
          <w:trHeight w:val="660"/>
        </w:trPr>
        <w:tc>
          <w:tcPr>
            <w:tcW w:w="144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716C" w:rsidRPr="00CC09D2" w:rsidRDefault="0089716C" w:rsidP="0089716C">
            <w:pPr>
              <w:jc w:val="center"/>
              <w:rPr>
                <w:sz w:val="24"/>
                <w:szCs w:val="24"/>
                <w:lang w:eastAsia="ru-RU"/>
              </w:rPr>
            </w:pPr>
            <w:r w:rsidRPr="00CC09D2">
              <w:rPr>
                <w:sz w:val="24"/>
                <w:szCs w:val="24"/>
                <w:lang w:eastAsia="ru-RU"/>
              </w:rPr>
              <w:t xml:space="preserve">Начальник управления развития отраслей социальной сферы                                                                      </w:t>
            </w:r>
            <w:r w:rsidR="00D43D84">
              <w:rPr>
                <w:sz w:val="24"/>
                <w:szCs w:val="24"/>
                <w:lang w:eastAsia="ru-RU"/>
              </w:rPr>
              <w:t xml:space="preserve">              </w:t>
            </w:r>
            <w:r w:rsidRPr="00CC09D2">
              <w:rPr>
                <w:sz w:val="24"/>
                <w:szCs w:val="24"/>
                <w:lang w:eastAsia="ru-RU"/>
              </w:rPr>
              <w:t xml:space="preserve">                            О.Н. </w:t>
            </w:r>
            <w:proofErr w:type="spellStart"/>
            <w:r w:rsidRPr="00CC09D2">
              <w:rPr>
                <w:sz w:val="24"/>
                <w:szCs w:val="24"/>
                <w:lang w:eastAsia="ru-RU"/>
              </w:rPr>
              <w:t>Цвейба</w:t>
            </w:r>
            <w:proofErr w:type="spellEnd"/>
          </w:p>
        </w:tc>
      </w:tr>
    </w:tbl>
    <w:p w:rsidR="006902B7" w:rsidRDefault="006902B7" w:rsidP="00D43D84">
      <w:pPr>
        <w:pStyle w:val="Standard"/>
        <w:shd w:val="clear" w:color="auto" w:fill="FFFFFF"/>
        <w:tabs>
          <w:tab w:val="left" w:pos="1812"/>
        </w:tabs>
        <w:jc w:val="both"/>
      </w:pPr>
      <w:bookmarkStart w:id="4" w:name="_GoBack"/>
      <w:bookmarkEnd w:id="4"/>
    </w:p>
    <w:sectPr w:rsidR="006902B7" w:rsidSect="0089716C">
      <w:pgSz w:w="16838" w:h="11906" w:orient="landscape"/>
      <w:pgMar w:top="709" w:right="1134" w:bottom="568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16C" w:rsidRDefault="0089716C">
      <w:r>
        <w:separator/>
      </w:r>
    </w:p>
  </w:endnote>
  <w:endnote w:type="continuationSeparator" w:id="0">
    <w:p w:rsidR="0089716C" w:rsidRDefault="0089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C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16C" w:rsidRDefault="0089716C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16C" w:rsidRDefault="0089716C">
      <w:r>
        <w:separator/>
      </w:r>
    </w:p>
  </w:footnote>
  <w:footnote w:type="continuationSeparator" w:id="0">
    <w:p w:rsidR="0089716C" w:rsidRDefault="00897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573380"/>
      <w:docPartObj>
        <w:docPartGallery w:val="Page Numbers (Top of Page)"/>
        <w:docPartUnique/>
      </w:docPartObj>
    </w:sdtPr>
    <w:sdtContent>
      <w:p w:rsidR="0089716C" w:rsidRDefault="0089716C">
        <w:pPr>
          <w:pStyle w:val="af7"/>
          <w:jc w:val="center"/>
        </w:pPr>
      </w:p>
      <w:p w:rsidR="0089716C" w:rsidRDefault="0089716C">
        <w:pPr>
          <w:pStyle w:val="af7"/>
          <w:jc w:val="center"/>
          <w:rPr>
            <w:bCs/>
            <w:sz w:val="28"/>
            <w:szCs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32"/>
    <w:rsid w:val="00041E83"/>
    <w:rsid w:val="001F4B74"/>
    <w:rsid w:val="005E640A"/>
    <w:rsid w:val="006902B7"/>
    <w:rsid w:val="007456DB"/>
    <w:rsid w:val="0076780A"/>
    <w:rsid w:val="0078321E"/>
    <w:rsid w:val="0089716C"/>
    <w:rsid w:val="00910963"/>
    <w:rsid w:val="009B0E1D"/>
    <w:rsid w:val="00A45C32"/>
    <w:rsid w:val="00A55682"/>
    <w:rsid w:val="00D4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C7BE1E"/>
  <w15:docId w15:val="{456EB975-2C66-4D79-8C34-F78A24F6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b/>
      <w:bCs/>
    </w:rPr>
  </w:style>
  <w:style w:type="paragraph" w:styleId="2">
    <w:name w:val="heading 2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a5">
    <w:name w:val="Название Знак"/>
    <w:basedOn w:val="a0"/>
    <w:uiPriority w:val="10"/>
    <w:qFormat/>
    <w:rPr>
      <w:sz w:val="48"/>
      <w:szCs w:val="48"/>
    </w:rPr>
  </w:style>
  <w:style w:type="character" w:customStyle="1" w:styleId="a6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0">
    <w:name w:val="Цитата 2 Знак"/>
    <w:uiPriority w:val="29"/>
    <w:qFormat/>
    <w:rPr>
      <w:i/>
    </w:rPr>
  </w:style>
  <w:style w:type="character" w:customStyle="1" w:styleId="a7">
    <w:name w:val="Выделенная цитата Знак"/>
    <w:uiPriority w:val="30"/>
    <w:qFormat/>
    <w:rPr>
      <w:i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TextChar">
    <w:name w:val="Footnote Text Char"/>
    <w:uiPriority w:val="99"/>
    <w:semiHidden/>
    <w:qFormat/>
    <w:rPr>
      <w:sz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70">
    <w:name w:val="Знак Знак7"/>
    <w:qFormat/>
    <w:rPr>
      <w:rFonts w:ascii="Times New Roman" w:eastAsia="Arial Unicode MS" w:hAnsi="Times New Roman"/>
      <w:b/>
      <w:sz w:val="24"/>
    </w:rPr>
  </w:style>
  <w:style w:type="character" w:customStyle="1" w:styleId="40">
    <w:name w:val="Знак Знак4"/>
    <w:qFormat/>
    <w:rPr>
      <w:sz w:val="24"/>
      <w:szCs w:val="24"/>
      <w:lang w:val="ru-RU" w:eastAsia="ru-RU" w:bidi="ar-SA"/>
    </w:rPr>
  </w:style>
  <w:style w:type="character" w:customStyle="1" w:styleId="30">
    <w:name w:val="Знак Знак3"/>
    <w:qFormat/>
    <w:rPr>
      <w:rFonts w:ascii="Tahoma" w:hAnsi="Tahoma"/>
      <w:sz w:val="16"/>
      <w:szCs w:val="16"/>
    </w:rPr>
  </w:style>
  <w:style w:type="character" w:styleId="a9">
    <w:name w:val="Emphasis"/>
    <w:qFormat/>
    <w:rPr>
      <w:i/>
    </w:rPr>
  </w:style>
  <w:style w:type="character" w:customStyle="1" w:styleId="90">
    <w:name w:val="Знак Знак9"/>
    <w:qFormat/>
    <w:rPr>
      <w:sz w:val="24"/>
      <w:lang w:val="ru-RU" w:eastAsia="ru-RU" w:bidi="ar-SA"/>
    </w:rPr>
  </w:style>
  <w:style w:type="character" w:customStyle="1" w:styleId="80">
    <w:name w:val="Знак Знак8"/>
    <w:qFormat/>
    <w:rPr>
      <w:sz w:val="24"/>
      <w:lang w:val="ru-RU" w:eastAsia="ru-RU" w:bidi="ar-SA"/>
    </w:rPr>
  </w:style>
  <w:style w:type="character" w:styleId="aa">
    <w:name w:val="page number"/>
    <w:basedOn w:val="a0"/>
    <w:qFormat/>
  </w:style>
  <w:style w:type="character" w:customStyle="1" w:styleId="11">
    <w:name w:val="Знак Знак11"/>
    <w:qFormat/>
    <w:rPr>
      <w:b/>
      <w:bCs/>
      <w:sz w:val="24"/>
      <w:szCs w:val="24"/>
      <w:lang w:val="ru-RU" w:eastAsia="ru-RU" w:bidi="ar-SA"/>
    </w:rPr>
  </w:style>
  <w:style w:type="character" w:customStyle="1" w:styleId="10">
    <w:name w:val="Знак Знак10"/>
    <w:qFormat/>
    <w:rPr>
      <w:rFonts w:ascii="Arial" w:hAnsi="Arial"/>
      <w:b/>
      <w:bCs/>
      <w:sz w:val="26"/>
      <w:szCs w:val="26"/>
      <w:lang w:val="ru-RU" w:eastAsia="ru-RU" w:bidi="ar-SA"/>
    </w:rPr>
  </w:style>
  <w:style w:type="character" w:customStyle="1" w:styleId="12">
    <w:name w:val="Текст выноски Знак1"/>
    <w:semiHidden/>
    <w:qFormat/>
    <w:rPr>
      <w:rFonts w:ascii="Tahoma" w:hAnsi="Tahoma"/>
      <w:sz w:val="16"/>
      <w:szCs w:val="16"/>
    </w:rPr>
  </w:style>
  <w:style w:type="character" w:customStyle="1" w:styleId="13">
    <w:name w:val="Текст сноски Знак1"/>
    <w:qFormat/>
    <w:rPr>
      <w:rFonts w:ascii="Calibri" w:eastAsia="Calibri" w:hAnsi="Calibri"/>
      <w:lang w:eastAsia="en-US"/>
    </w:rPr>
  </w:style>
  <w:style w:type="character" w:customStyle="1" w:styleId="21">
    <w:name w:val="Знак Знак2"/>
    <w:qFormat/>
    <w:rPr>
      <w:lang w:val="ru-RU" w:eastAsia="ru-RU" w:bidi="ar-SA"/>
    </w:rPr>
  </w:style>
  <w:style w:type="character" w:customStyle="1" w:styleId="14">
    <w:name w:val="Текст примечания Знак1"/>
    <w:qFormat/>
    <w:rPr>
      <w:rFonts w:ascii="Calibri" w:eastAsia="Calibri" w:hAnsi="Calibri"/>
      <w:lang w:eastAsia="en-US"/>
    </w:rPr>
  </w:style>
  <w:style w:type="character" w:customStyle="1" w:styleId="60">
    <w:name w:val="Знак Знак6"/>
    <w:qFormat/>
    <w:rPr>
      <w:sz w:val="24"/>
    </w:rPr>
  </w:style>
  <w:style w:type="character" w:customStyle="1" w:styleId="15">
    <w:name w:val="Верх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нак Знак5"/>
    <w:qFormat/>
    <w:rPr>
      <w:sz w:val="24"/>
    </w:rPr>
  </w:style>
  <w:style w:type="character" w:customStyle="1" w:styleId="16">
    <w:name w:val="Ниж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Знак Знак1"/>
    <w:qFormat/>
    <w:rPr>
      <w:shd w:val="clear" w:color="auto" w:fill="FFFFFF"/>
      <w:lang w:bidi="ar-SA"/>
    </w:rPr>
  </w:style>
  <w:style w:type="character" w:customStyle="1" w:styleId="18">
    <w:name w:val="Основной текст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Знак Знак"/>
    <w:qFormat/>
    <w:rPr>
      <w:sz w:val="28"/>
      <w:lang w:bidi="ar-SA"/>
    </w:rPr>
  </w:style>
  <w:style w:type="character" w:customStyle="1" w:styleId="19">
    <w:name w:val="Основной текст с отступом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3 Знак1"/>
    <w:qFormat/>
    <w:rPr>
      <w:rFonts w:ascii="Calibri" w:eastAsia="Calibri" w:hAnsi="Calibri"/>
      <w:sz w:val="16"/>
      <w:szCs w:val="16"/>
      <w:lang w:eastAsia="en-US"/>
    </w:rPr>
  </w:style>
  <w:style w:type="character" w:customStyle="1" w:styleId="1a">
    <w:name w:val="Схема документа Знак1"/>
    <w:qFormat/>
    <w:rPr>
      <w:rFonts w:ascii="Tahoma" w:eastAsia="Calibri" w:hAnsi="Tahoma"/>
      <w:sz w:val="16"/>
      <w:szCs w:val="16"/>
      <w:lang w:eastAsia="en-US"/>
    </w:rPr>
  </w:style>
  <w:style w:type="character" w:customStyle="1" w:styleId="1b">
    <w:name w:val="Тема примечания Знак1"/>
    <w:qFormat/>
    <w:rPr>
      <w:rFonts w:ascii="Calibri" w:eastAsia="Calibri" w:hAnsi="Calibri"/>
      <w:b/>
      <w:bCs/>
      <w:lang w:eastAsia="en-US"/>
    </w:rPr>
  </w:style>
  <w:style w:type="character" w:customStyle="1" w:styleId="NoSpacingChar1">
    <w:name w:val="No Spacing Char1"/>
    <w:qFormat/>
    <w:rPr>
      <w:sz w:val="22"/>
      <w:szCs w:val="22"/>
      <w:lang w:val="ru-RU" w:eastAsia="ru-RU" w:bidi="ar-SA"/>
    </w:rPr>
  </w:style>
  <w:style w:type="character" w:customStyle="1" w:styleId="NoSpacingChar">
    <w:name w:val="No Spacing Char"/>
    <w:qFormat/>
    <w:rPr>
      <w:rFonts w:ascii="Calibri" w:hAnsi="Calibri"/>
      <w:sz w:val="22"/>
      <w:szCs w:val="22"/>
      <w:lang w:val="ru-RU" w:eastAsia="ru-RU" w:bidi="ar-SA"/>
    </w:rPr>
  </w:style>
  <w:style w:type="character" w:customStyle="1" w:styleId="Heading1Char">
    <w:name w:val="Heading 1 Char"/>
    <w:qFormat/>
    <w:rPr>
      <w:rFonts w:ascii="Times New Roman" w:hAnsi="Times New Roman"/>
      <w:b/>
      <w:sz w:val="48"/>
    </w:rPr>
  </w:style>
  <w:style w:type="character" w:customStyle="1" w:styleId="HeaderChar">
    <w:name w:val="Header Char"/>
    <w:semiHidden/>
    <w:qFormat/>
    <w:rPr>
      <w:rFonts w:ascii="Times New Roman" w:hAnsi="Times New Roman"/>
      <w:sz w:val="20"/>
    </w:rPr>
  </w:style>
  <w:style w:type="character" w:customStyle="1" w:styleId="FooterChar">
    <w:name w:val="Footer Char"/>
    <w:semiHidden/>
    <w:qFormat/>
    <w:rPr>
      <w:sz w:val="24"/>
    </w:rPr>
  </w:style>
  <w:style w:type="character" w:customStyle="1" w:styleId="BalloonTextChar">
    <w:name w:val="Balloon Text Char"/>
    <w:semiHidden/>
    <w:qFormat/>
    <w:rPr>
      <w:rFonts w:ascii="Tahoma" w:hAnsi="Tahoma"/>
      <w:sz w:val="16"/>
      <w:lang w:val="ru-RU" w:eastAsia="ru-RU"/>
    </w:rPr>
  </w:style>
  <w:style w:type="character" w:styleId="ac">
    <w:name w:val="annotation reference"/>
    <w:qFormat/>
    <w:rPr>
      <w:sz w:val="16"/>
    </w:rPr>
  </w:style>
  <w:style w:type="character" w:styleId="ad">
    <w:name w:val="FollowedHyperlink"/>
    <w:qFormat/>
    <w:rPr>
      <w:color w:val="800080"/>
      <w:u w:val="single"/>
    </w:rPr>
  </w:style>
  <w:style w:type="character" w:customStyle="1" w:styleId="s1">
    <w:name w:val="s1"/>
    <w:qFormat/>
  </w:style>
  <w:style w:type="character" w:customStyle="1" w:styleId="BodyTextChar">
    <w:name w:val="Body Text Char"/>
    <w:qFormat/>
  </w:style>
  <w:style w:type="character" w:customStyle="1" w:styleId="apple-converted-space">
    <w:name w:val="apple-converted-space"/>
    <w:qFormat/>
  </w:style>
  <w:style w:type="character" w:customStyle="1" w:styleId="HeaderChar1">
    <w:name w:val="Header Char1"/>
    <w:qFormat/>
  </w:style>
  <w:style w:type="character" w:customStyle="1" w:styleId="item-27">
    <w:name w:val="item-27"/>
    <w:qFormat/>
  </w:style>
  <w:style w:type="character" w:customStyle="1" w:styleId="A50">
    <w:name w:val="A5"/>
    <w:qFormat/>
    <w:rPr>
      <w:color w:val="000000"/>
      <w:sz w:val="32"/>
    </w:rPr>
  </w:style>
  <w:style w:type="character" w:customStyle="1" w:styleId="FooterChar2">
    <w:name w:val="Footer Char2"/>
    <w:qFormat/>
    <w:rPr>
      <w:rFonts w:ascii="Times New Roman" w:hAnsi="Times New Roman"/>
      <w:sz w:val="20"/>
    </w:rPr>
  </w:style>
  <w:style w:type="character" w:customStyle="1" w:styleId="BodyTextChar2">
    <w:name w:val="Body Text Char2"/>
    <w:qFormat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qFormat/>
    <w:rPr>
      <w:rFonts w:ascii="Tahoma" w:hAnsi="Tahoma"/>
      <w:sz w:val="16"/>
      <w:lang w:val="en-US" w:eastAsia="en-US"/>
    </w:rPr>
  </w:style>
  <w:style w:type="character" w:customStyle="1" w:styleId="s5">
    <w:name w:val="s5"/>
    <w:qFormat/>
  </w:style>
  <w:style w:type="character" w:customStyle="1" w:styleId="ae">
    <w:name w:val="Верхний колонтитул Знак"/>
    <w:basedOn w:val="a0"/>
    <w:uiPriority w:val="99"/>
    <w:qFormat/>
  </w:style>
  <w:style w:type="paragraph" w:customStyle="1" w:styleId="1c">
    <w:name w:val="Заголовок1"/>
    <w:basedOn w:val="a"/>
    <w:next w:val="af"/>
    <w:qFormat/>
    <w:pPr>
      <w:keepNext/>
      <w:shd w:val="clear" w:color="auto" w:fill="FFFFFF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pPr>
      <w:shd w:val="clear" w:color="auto" w:fill="FFFFFF"/>
      <w:spacing w:after="240" w:line="240" w:lineRule="atLeast"/>
    </w:pPr>
    <w:rPr>
      <w:szCs w:val="20"/>
      <w:shd w:val="clear" w:color="auto" w:fill="FFFFFF"/>
      <w:lang w:val="en-US"/>
    </w:r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hd w:val="clear" w:color="auto" w:fill="FFFFFF"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hd w:val="clear" w:color="auto" w:fill="FFFFFF"/>
    </w:pPr>
    <w:rPr>
      <w:rFonts w:cs="Arial"/>
    </w:rPr>
  </w:style>
  <w:style w:type="paragraph" w:styleId="af3">
    <w:name w:val="Title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af4">
    <w:name w:val="Subtitle"/>
    <w:uiPriority w:val="11"/>
    <w:qFormat/>
    <w:pPr>
      <w:outlineLvl w:val="0"/>
    </w:pPr>
    <w:rPr>
      <w:i/>
      <w:color w:val="444444"/>
      <w:sz w:val="52"/>
    </w:rPr>
  </w:style>
  <w:style w:type="paragraph" w:styleId="22">
    <w:name w:val="Quote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5">
    <w:name w:val="Intense Quote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af6">
    <w:name w:val="Верхний и нижний колонтитулы"/>
    <w:basedOn w:val="a"/>
    <w:qFormat/>
    <w:pPr>
      <w:shd w:val="clear" w:color="auto" w:fill="FFFFFF"/>
    </w:pPr>
  </w:style>
  <w:style w:type="paragraph" w:styleId="af7">
    <w:name w:val="header"/>
    <w:basedOn w:val="a"/>
    <w:uiPriority w:val="99"/>
    <w:pPr>
      <w:shd w:val="clear" w:color="auto" w:fill="FFFFFF"/>
      <w:tabs>
        <w:tab w:val="center" w:pos="4677"/>
        <w:tab w:val="right" w:pos="9355"/>
      </w:tabs>
    </w:pPr>
  </w:style>
  <w:style w:type="paragraph" w:styleId="af8">
    <w:name w:val="footer"/>
    <w:basedOn w:val="a"/>
    <w:pPr>
      <w:shd w:val="clear" w:color="auto" w:fill="FFFFFF"/>
      <w:tabs>
        <w:tab w:val="center" w:pos="4677"/>
        <w:tab w:val="right" w:pos="9355"/>
      </w:tabs>
    </w:pPr>
  </w:style>
  <w:style w:type="paragraph" w:styleId="af9">
    <w:name w:val="footnote text"/>
    <w:basedOn w:val="a"/>
    <w:pPr>
      <w:shd w:val="clear" w:color="auto" w:fill="FFFFFF"/>
      <w:spacing w:after="200" w:line="276" w:lineRule="auto"/>
    </w:pPr>
    <w:rPr>
      <w:rFonts w:ascii="Calibri" w:hAnsi="Calibri"/>
      <w:szCs w:val="20"/>
    </w:rPr>
  </w:style>
  <w:style w:type="paragraph" w:styleId="1d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  <w:qFormat/>
  </w:style>
  <w:style w:type="paragraph" w:styleId="afb">
    <w:name w:val="Balloon Text"/>
    <w:basedOn w:val="a"/>
    <w:link w:val="afc"/>
    <w:uiPriority w:val="99"/>
    <w:qFormat/>
    <w:pPr>
      <w:shd w:val="clear" w:color="auto" w:fill="FFFFFF"/>
    </w:pPr>
    <w:rPr>
      <w:rFonts w:ascii="Tahoma" w:hAnsi="Tahoma"/>
      <w:sz w:val="16"/>
      <w:szCs w:val="16"/>
      <w:lang w:val="en-US"/>
    </w:rPr>
  </w:style>
  <w:style w:type="paragraph" w:styleId="afd">
    <w:name w:val="List Paragraph"/>
    <w:basedOn w:val="a"/>
    <w:qFormat/>
    <w:pPr>
      <w:shd w:val="clear" w:color="auto" w:fill="FFFFFF"/>
      <w:ind w:left="720"/>
      <w:contextualSpacing/>
    </w:pPr>
  </w:style>
  <w:style w:type="paragraph" w:customStyle="1" w:styleId="p12">
    <w:name w:val="p12"/>
    <w:basedOn w:val="a"/>
    <w:qFormat/>
    <w:pPr>
      <w:shd w:val="clear" w:color="auto" w:fill="FFFFFF"/>
      <w:spacing w:beforeAutospacing="1" w:afterAutospacing="1"/>
    </w:pPr>
  </w:style>
  <w:style w:type="paragraph" w:styleId="afe">
    <w:name w:val="annotation text"/>
    <w:basedOn w:val="a"/>
    <w:qFormat/>
    <w:pPr>
      <w:shd w:val="clear" w:color="auto" w:fill="FFFFFF"/>
    </w:pPr>
    <w:rPr>
      <w:szCs w:val="20"/>
    </w:rPr>
  </w:style>
  <w:style w:type="paragraph" w:styleId="aff">
    <w:name w:val="Body Text Indent"/>
    <w:basedOn w:val="a"/>
    <w:pPr>
      <w:shd w:val="clear" w:color="auto" w:fill="FFFFFF"/>
      <w:ind w:firstLine="709"/>
      <w:jc w:val="center"/>
    </w:pPr>
    <w:rPr>
      <w:sz w:val="28"/>
      <w:szCs w:val="20"/>
      <w:lang w:val="en-US"/>
    </w:rPr>
  </w:style>
  <w:style w:type="paragraph" w:styleId="33">
    <w:name w:val="Body Text 3"/>
    <w:basedOn w:val="a"/>
    <w:qFormat/>
    <w:pPr>
      <w:shd w:val="clear" w:color="auto" w:fill="FFFFFF"/>
    </w:pPr>
    <w:rPr>
      <w:rFonts w:ascii="Calibri" w:hAnsi="Calibri"/>
      <w:color w:val="000000"/>
      <w:lang w:val="en-US"/>
    </w:rPr>
  </w:style>
  <w:style w:type="paragraph" w:styleId="aff0">
    <w:name w:val="Document Map"/>
    <w:basedOn w:val="a"/>
    <w:qFormat/>
    <w:pPr>
      <w:shd w:val="clear" w:color="auto" w:fill="000080"/>
    </w:pPr>
    <w:rPr>
      <w:rFonts w:ascii="Tahoma" w:hAnsi="Tahoma"/>
      <w:szCs w:val="20"/>
      <w:shd w:val="clear" w:color="auto" w:fill="000080"/>
      <w:lang w:val="en-US"/>
    </w:rPr>
  </w:style>
  <w:style w:type="paragraph" w:styleId="aff1">
    <w:name w:val="annotation subject"/>
    <w:basedOn w:val="afe"/>
    <w:next w:val="afe"/>
    <w:qFormat/>
    <w:rPr>
      <w:b/>
      <w:bCs/>
      <w:lang w:val="en-US"/>
    </w:rPr>
  </w:style>
  <w:style w:type="paragraph" w:styleId="aff2">
    <w:name w:val="No Spacing"/>
    <w:qFormat/>
    <w:pPr>
      <w:spacing w:after="120" w:line="288" w:lineRule="auto"/>
      <w:ind w:firstLine="709"/>
      <w:jc w:val="both"/>
    </w:pPr>
    <w:rPr>
      <w:sz w:val="22"/>
      <w:lang w:eastAsia="ru-RU" w:bidi="ar-SA"/>
    </w:rPr>
  </w:style>
  <w:style w:type="paragraph" w:customStyle="1" w:styleId="1e">
    <w:name w:val="Без интервала1"/>
    <w:qFormat/>
    <w:pPr>
      <w:spacing w:after="200" w:line="276" w:lineRule="auto"/>
    </w:pPr>
    <w:rPr>
      <w:rFonts w:ascii="Calibri" w:hAnsi="Calibri"/>
      <w:sz w:val="22"/>
      <w:lang w:eastAsia="ru-RU" w:bidi="ar-SA"/>
    </w:rPr>
  </w:style>
  <w:style w:type="paragraph" w:customStyle="1" w:styleId="msonormalcxspmiddle">
    <w:name w:val="msonormalcxspmiddle"/>
    <w:basedOn w:val="a"/>
    <w:qFormat/>
    <w:pPr>
      <w:shd w:val="clear" w:color="auto" w:fill="FFFFFF"/>
      <w:spacing w:beforeAutospacing="1" w:afterAutospacing="1"/>
    </w:pPr>
  </w:style>
  <w:style w:type="paragraph" w:customStyle="1" w:styleId="ConsPlusTitle">
    <w:name w:val="ConsPlusTitle"/>
    <w:qFormat/>
    <w:pPr>
      <w:widowControl w:val="0"/>
    </w:pPr>
    <w:rPr>
      <w:b/>
      <w:bCs/>
      <w:sz w:val="24"/>
      <w:szCs w:val="24"/>
      <w:lang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alibri" w:hAnsi="Calibri"/>
      <w:sz w:val="22"/>
      <w:lang w:eastAsia="ru-RU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  <w:lang w:eastAsia="ar-SA" w:bidi="ar-SA"/>
    </w:rPr>
  </w:style>
  <w:style w:type="paragraph" w:customStyle="1" w:styleId="BodyText21">
    <w:name w:val="Body Text 21"/>
    <w:basedOn w:val="a"/>
    <w:qFormat/>
    <w:pPr>
      <w:shd w:val="clear" w:color="auto" w:fill="FFFFFF"/>
      <w:ind w:firstLine="709"/>
      <w:jc w:val="both"/>
    </w:pPr>
    <w:rPr>
      <w:rFonts w:ascii="Calibri" w:hAnsi="Calibri"/>
      <w:sz w:val="28"/>
      <w:szCs w:val="28"/>
    </w:rPr>
  </w:style>
  <w:style w:type="paragraph" w:customStyle="1" w:styleId="msonospacing0">
    <w:name w:val="msonospacing"/>
    <w:basedOn w:val="a"/>
    <w:qFormat/>
    <w:pPr>
      <w:shd w:val="clear" w:color="auto" w:fill="FFFFFF"/>
      <w:spacing w:beforeAutospacing="1" w:afterAutospacing="1"/>
    </w:pPr>
  </w:style>
  <w:style w:type="paragraph" w:customStyle="1" w:styleId="xl65">
    <w:name w:val="xl65"/>
    <w:basedOn w:val="a"/>
    <w:qFormat/>
    <w:pPr>
      <w:shd w:val="clear" w:color="auto" w:fill="FFFFFF"/>
      <w:spacing w:beforeAutospacing="1" w:afterAutospacing="1"/>
    </w:pPr>
  </w:style>
  <w:style w:type="paragraph" w:customStyle="1" w:styleId="xl66">
    <w:name w:val="xl66"/>
    <w:basedOn w:val="a"/>
    <w:qFormat/>
    <w:pPr>
      <w:shd w:val="clear" w:color="auto" w:fill="FFFFFF"/>
      <w:spacing w:beforeAutospacing="1" w:afterAutospacing="1"/>
    </w:pPr>
  </w:style>
  <w:style w:type="paragraph" w:customStyle="1" w:styleId="xl67">
    <w:name w:val="xl67"/>
    <w:basedOn w:val="a"/>
    <w:qFormat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68">
    <w:name w:val="xl68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69">
    <w:name w:val="xl69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0">
    <w:name w:val="xl70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1">
    <w:name w:val="xl71"/>
    <w:basedOn w:val="a"/>
    <w:qFormat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7">
    <w:name w:val="xl77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8">
    <w:name w:val="xl78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1">
    <w:name w:val="xl81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2">
    <w:name w:val="xl82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4">
    <w:name w:val="xl8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5">
    <w:name w:val="xl85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7">
    <w:name w:val="xl87"/>
    <w:basedOn w:val="a"/>
    <w:qFormat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8">
    <w:name w:val="xl88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9">
    <w:name w:val="xl89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/>
      <w:lang w:eastAsia="ru-RU" w:bidi="ar-SA"/>
    </w:rPr>
  </w:style>
  <w:style w:type="paragraph" w:styleId="aff3">
    <w:name w:val="Normal (Web)"/>
    <w:basedOn w:val="a"/>
    <w:qFormat/>
    <w:pPr>
      <w:shd w:val="clear" w:color="auto" w:fill="FFFFFF"/>
      <w:spacing w:beforeAutospacing="1" w:afterAutospacing="1"/>
    </w:pPr>
  </w:style>
  <w:style w:type="paragraph" w:customStyle="1" w:styleId="aff4">
    <w:name w:val="Знак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1f">
    <w:name w:val="Абзац списка1"/>
    <w:basedOn w:val="a"/>
    <w:qFormat/>
    <w:pPr>
      <w:shd w:val="clear" w:color="auto" w:fill="FFFFFF"/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Default">
    <w:name w:val="Default"/>
    <w:qFormat/>
    <w:rPr>
      <w:rFonts w:ascii="BalticaC" w:hAnsi="BalticaC"/>
      <w:color w:val="000000"/>
      <w:sz w:val="24"/>
      <w:szCs w:val="24"/>
      <w:lang w:eastAsia="ru-RU" w:bidi="ar-SA"/>
    </w:rPr>
  </w:style>
  <w:style w:type="paragraph" w:customStyle="1" w:styleId="consplusnormal0">
    <w:name w:val="consplusnormal"/>
    <w:basedOn w:val="a"/>
    <w:qFormat/>
    <w:pPr>
      <w:shd w:val="clear" w:color="auto" w:fill="FFFFFF"/>
      <w:spacing w:beforeAutospacing="1" w:afterAutospacing="1"/>
    </w:pPr>
  </w:style>
  <w:style w:type="paragraph" w:customStyle="1" w:styleId="52">
    <w:name w:val="Знак Знак5 Знак Знак Знак Знак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  <w:lang w:eastAsia="ru-RU" w:bidi="ar-SA"/>
    </w:rPr>
  </w:style>
  <w:style w:type="paragraph" w:customStyle="1" w:styleId="1f0">
    <w:name w:val="Знак1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110">
    <w:name w:val="Абзац списка11"/>
    <w:basedOn w:val="a"/>
    <w:qFormat/>
    <w:pPr>
      <w:shd w:val="clear" w:color="auto" w:fill="FFFFFF"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24">
    <w:name w:val="Без интервала2"/>
    <w:qFormat/>
    <w:rPr>
      <w:sz w:val="24"/>
      <w:szCs w:val="24"/>
      <w:lang w:eastAsia="ru-RU" w:bidi="ar-SA"/>
    </w:rPr>
  </w:style>
  <w:style w:type="paragraph" w:customStyle="1" w:styleId="25">
    <w:name w:val="Абзац списка2"/>
    <w:basedOn w:val="a"/>
    <w:qFormat/>
    <w:pPr>
      <w:shd w:val="clear" w:color="auto" w:fill="FFFFFF"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f5">
    <w:name w:val="Основной"/>
    <w:basedOn w:val="a"/>
    <w:qFormat/>
    <w:pPr>
      <w:shd w:val="clear" w:color="auto" w:fill="FFFFFF"/>
      <w:spacing w:after="20"/>
      <w:ind w:firstLine="709"/>
      <w:jc w:val="both"/>
    </w:pPr>
    <w:rPr>
      <w:sz w:val="28"/>
      <w:szCs w:val="20"/>
    </w:rPr>
  </w:style>
  <w:style w:type="paragraph" w:customStyle="1" w:styleId="34">
    <w:name w:val="Без интервала3"/>
    <w:qFormat/>
    <w:rPr>
      <w:rFonts w:ascii="Calibri" w:hAnsi="Calibri"/>
      <w:sz w:val="22"/>
      <w:lang w:val="uk-UA" w:bidi="ar-SA"/>
    </w:rPr>
  </w:style>
  <w:style w:type="paragraph" w:customStyle="1" w:styleId="p12cxspmiddle">
    <w:name w:val="p12cxspmiddle"/>
    <w:basedOn w:val="a"/>
    <w:qFormat/>
    <w:pPr>
      <w:shd w:val="clear" w:color="auto" w:fill="FFFFFF"/>
      <w:spacing w:beforeAutospacing="1" w:afterAutospacing="1"/>
    </w:pPr>
  </w:style>
  <w:style w:type="paragraph" w:customStyle="1" w:styleId="p12cxsplast">
    <w:name w:val="p12cxsplast"/>
    <w:basedOn w:val="a"/>
    <w:qFormat/>
    <w:pPr>
      <w:shd w:val="clear" w:color="auto" w:fill="FFFFFF"/>
      <w:spacing w:beforeAutospacing="1" w:afterAutospacing="1"/>
    </w:pPr>
  </w:style>
  <w:style w:type="paragraph" w:customStyle="1" w:styleId="msonormalcxsplast">
    <w:name w:val="msonormalcxsplast"/>
    <w:basedOn w:val="a"/>
    <w:qFormat/>
    <w:pPr>
      <w:shd w:val="clear" w:color="auto" w:fill="FFFFFF"/>
      <w:spacing w:beforeAutospacing="1" w:afterAutospacing="1"/>
    </w:pPr>
  </w:style>
  <w:style w:type="paragraph" w:customStyle="1" w:styleId="conspluscellcxsplast">
    <w:name w:val="conspluscellcxsplast"/>
    <w:basedOn w:val="a"/>
    <w:qFormat/>
    <w:pPr>
      <w:shd w:val="clear" w:color="auto" w:fill="FFFFFF"/>
      <w:spacing w:beforeAutospacing="1" w:afterAutospacing="1"/>
    </w:pPr>
  </w:style>
  <w:style w:type="paragraph" w:customStyle="1" w:styleId="35">
    <w:name w:val="Абзац списка3"/>
    <w:basedOn w:val="a"/>
    <w:qFormat/>
    <w:pPr>
      <w:widowControl w:val="0"/>
      <w:shd w:val="clear" w:color="auto" w:fill="FFFFFF"/>
      <w:ind w:left="720"/>
    </w:pPr>
    <w:rPr>
      <w:szCs w:val="20"/>
    </w:rPr>
  </w:style>
  <w:style w:type="paragraph" w:customStyle="1" w:styleId="42">
    <w:name w:val="Абзац списка4"/>
    <w:basedOn w:val="a"/>
    <w:qFormat/>
    <w:pPr>
      <w:shd w:val="clear" w:color="auto" w:fill="FFFFFF"/>
      <w:ind w:left="720"/>
    </w:pPr>
  </w:style>
  <w:style w:type="paragraph" w:customStyle="1" w:styleId="Standard">
    <w:name w:val="Standard"/>
    <w:qFormat/>
    <w:rPr>
      <w:sz w:val="24"/>
      <w:szCs w:val="24"/>
      <w:lang w:eastAsia="ru-RU" w:bidi="ar-SA"/>
    </w:rPr>
  </w:style>
  <w:style w:type="paragraph" w:customStyle="1" w:styleId="aff6">
    <w:name w:val="Содержимое таблицы"/>
    <w:basedOn w:val="a"/>
    <w:qFormat/>
    <w:pPr>
      <w:shd w:val="clear" w:color="auto" w:fill="FFFFFF"/>
    </w:pPr>
  </w:style>
  <w:style w:type="paragraph" w:customStyle="1" w:styleId="aff7">
    <w:name w:val="Заголовок таблицы"/>
    <w:basedOn w:val="aff6"/>
    <w:qFormat/>
    <w:pPr>
      <w:jc w:val="center"/>
    </w:pPr>
    <w:rPr>
      <w:b/>
      <w:bCs/>
    </w:rPr>
  </w:style>
  <w:style w:type="numbering" w:customStyle="1" w:styleId="1f1">
    <w:name w:val="Нет списка1"/>
    <w:semiHidden/>
    <w:qFormat/>
  </w:style>
  <w:style w:type="table" w:styleId="aff8">
    <w:name w:val="Table Grid"/>
    <w:basedOn w:val="a1"/>
    <w:rPr>
      <w:lang w:eastAsia="ru-RU" w:bidi="ar-SA"/>
    </w:rPr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1f2">
    <w:name w:val="Сетка таблицы1"/>
    <w:rPr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c">
    <w:name w:val="Текст выноски Знак"/>
    <w:basedOn w:val="a0"/>
    <w:link w:val="afb"/>
    <w:uiPriority w:val="99"/>
    <w:rsid w:val="0089716C"/>
    <w:rPr>
      <w:rFonts w:ascii="Tahoma" w:hAnsi="Tahoma"/>
      <w:sz w:val="16"/>
      <w:szCs w:val="16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19</Pages>
  <Words>4619</Words>
  <Characters>26334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Мыцикова К А</cp:lastModifiedBy>
  <cp:revision>7</cp:revision>
  <cp:lastPrinted>2021-06-01T12:26:00Z</cp:lastPrinted>
  <dcterms:created xsi:type="dcterms:W3CDTF">2021-01-14T07:53:00Z</dcterms:created>
  <dcterms:modified xsi:type="dcterms:W3CDTF">2021-06-08T07:40:00Z</dcterms:modified>
</cp:coreProperties>
</file>